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8E" w:rsidRPr="00FA7B51" w:rsidRDefault="0067688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67688E" w:rsidRPr="00FA7B51" w:rsidRDefault="0067688E">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67688E" w:rsidRPr="00FA7B51" w:rsidRDefault="0067688E" w:rsidP="00A2560A">
      <w:pPr>
        <w:pStyle w:val="Style1"/>
        <w:widowControl/>
        <w:spacing w:before="67"/>
        <w:rPr>
          <w:rStyle w:val="FontStyle29"/>
          <w:sz w:val="28"/>
          <w:szCs w:val="28"/>
        </w:rPr>
      </w:pPr>
      <w:r w:rsidRPr="00FA7B51">
        <w:rPr>
          <w:rStyle w:val="FontStyle29"/>
          <w:sz w:val="28"/>
          <w:szCs w:val="28"/>
        </w:rPr>
        <w:t>ІМЕНІ М. П. ДРАГОМАНОВА</w:t>
      </w:r>
    </w:p>
    <w:p w:rsidR="0067688E" w:rsidRPr="00FA7B51" w:rsidRDefault="0067688E">
      <w:pPr>
        <w:pStyle w:val="Style3"/>
        <w:widowControl/>
        <w:spacing w:line="240" w:lineRule="exact"/>
        <w:ind w:left="2160"/>
        <w:rPr>
          <w:sz w:val="28"/>
          <w:szCs w:val="28"/>
        </w:rPr>
      </w:pPr>
    </w:p>
    <w:p w:rsidR="0067688E" w:rsidRPr="00F71342" w:rsidRDefault="0067688E" w:rsidP="00A2560A">
      <w:pPr>
        <w:pStyle w:val="Style3"/>
        <w:widowControl/>
        <w:tabs>
          <w:tab w:val="left" w:pos="7088"/>
        </w:tabs>
        <w:spacing w:before="96"/>
        <w:ind w:left="2160"/>
        <w:jc w:val="left"/>
        <w:rPr>
          <w:b/>
          <w:caps/>
          <w:sz w:val="28"/>
          <w:szCs w:val="28"/>
          <w:u w:val="single"/>
        </w:rPr>
      </w:pPr>
      <w:r w:rsidRPr="00F71342">
        <w:rPr>
          <w:rStyle w:val="FontStyle29"/>
          <w:caps/>
          <w:sz w:val="28"/>
          <w:szCs w:val="28"/>
        </w:rPr>
        <w:t>Інститут філософської освіти і науки</w:t>
      </w: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tbl>
      <w:tblPr>
        <w:tblW w:w="0" w:type="auto"/>
        <w:tblLook w:val="0000"/>
      </w:tblPr>
      <w:tblGrid>
        <w:gridCol w:w="4723"/>
        <w:gridCol w:w="4776"/>
      </w:tblGrid>
      <w:tr w:rsidR="0067688E" w:rsidTr="009D61B1">
        <w:trPr>
          <w:trHeight w:val="2192"/>
        </w:trPr>
        <w:tc>
          <w:tcPr>
            <w:tcW w:w="0" w:type="auto"/>
            <w:tcBorders>
              <w:top w:val="nil"/>
              <w:left w:val="nil"/>
              <w:bottom w:val="nil"/>
              <w:right w:val="nil"/>
            </w:tcBorders>
          </w:tcPr>
          <w:p w:rsidR="0067688E" w:rsidRDefault="0067688E">
            <w:pPr>
              <w:pStyle w:val="Default"/>
              <w:rPr>
                <w:sz w:val="28"/>
                <w:szCs w:val="28"/>
              </w:rPr>
            </w:pPr>
            <w:r>
              <w:rPr>
                <w:b/>
                <w:bCs/>
                <w:sz w:val="28"/>
                <w:szCs w:val="28"/>
              </w:rPr>
              <w:t xml:space="preserve">“Затверджено” </w:t>
            </w:r>
          </w:p>
          <w:p w:rsidR="0067688E" w:rsidRDefault="0067688E">
            <w:pPr>
              <w:pStyle w:val="Default"/>
              <w:rPr>
                <w:sz w:val="28"/>
                <w:szCs w:val="28"/>
              </w:rPr>
            </w:pPr>
            <w:r>
              <w:rPr>
                <w:sz w:val="28"/>
                <w:szCs w:val="28"/>
              </w:rPr>
              <w:t xml:space="preserve">на засіданні Приймальної комісії </w:t>
            </w:r>
          </w:p>
          <w:p w:rsidR="0067688E" w:rsidRPr="00F5198F" w:rsidRDefault="0067688E">
            <w:pPr>
              <w:pStyle w:val="Default"/>
              <w:rPr>
                <w:sz w:val="28"/>
                <w:szCs w:val="28"/>
                <w:lang w:val="uk-UA"/>
              </w:rPr>
            </w:pPr>
            <w:r>
              <w:rPr>
                <w:sz w:val="28"/>
                <w:szCs w:val="28"/>
              </w:rPr>
              <w:t xml:space="preserve">НПУ імені М.П. Драгоманова </w:t>
            </w:r>
            <w:r>
              <w:rPr>
                <w:sz w:val="28"/>
                <w:szCs w:val="28"/>
                <w:lang w:val="uk-UA"/>
              </w:rPr>
              <w:t xml:space="preserve"> </w:t>
            </w:r>
          </w:p>
          <w:p w:rsidR="0067688E" w:rsidRDefault="0067688E">
            <w:pPr>
              <w:pStyle w:val="Default"/>
              <w:rPr>
                <w:sz w:val="28"/>
                <w:szCs w:val="28"/>
              </w:rPr>
            </w:pPr>
            <w:r>
              <w:rPr>
                <w:sz w:val="28"/>
                <w:szCs w:val="28"/>
              </w:rPr>
              <w:t xml:space="preserve">протокол № </w:t>
            </w:r>
            <w:r>
              <w:rPr>
                <w:sz w:val="28"/>
                <w:szCs w:val="28"/>
                <w:lang w:val="uk-UA"/>
              </w:rPr>
              <w:t xml:space="preserve">8 </w:t>
            </w:r>
            <w:r>
              <w:rPr>
                <w:sz w:val="28"/>
                <w:szCs w:val="28"/>
              </w:rPr>
              <w:t>від “</w:t>
            </w:r>
            <w:smartTag w:uri="urn:schemas-microsoft-com:office:smarttags" w:element="metricconverter">
              <w:smartTagPr>
                <w:attr w:name="ProductID" w:val="25”"/>
              </w:smartTagPr>
              <w:r>
                <w:rPr>
                  <w:sz w:val="28"/>
                  <w:szCs w:val="28"/>
                  <w:lang w:val="uk-UA"/>
                </w:rPr>
                <w:t>25</w:t>
              </w:r>
              <w:r>
                <w:rPr>
                  <w:sz w:val="28"/>
                  <w:szCs w:val="28"/>
                </w:rPr>
                <w:t>”</w:t>
              </w:r>
            </w:smartTag>
            <w:r>
              <w:rPr>
                <w:sz w:val="28"/>
                <w:szCs w:val="28"/>
              </w:rPr>
              <w:t xml:space="preserve"> </w:t>
            </w:r>
            <w:r>
              <w:rPr>
                <w:sz w:val="28"/>
                <w:szCs w:val="28"/>
                <w:lang w:val="uk-UA"/>
              </w:rPr>
              <w:t xml:space="preserve">березня </w:t>
            </w:r>
            <w:r>
              <w:rPr>
                <w:sz w:val="28"/>
                <w:szCs w:val="28"/>
              </w:rPr>
              <w:t>201</w:t>
            </w:r>
            <w:r>
              <w:rPr>
                <w:sz w:val="28"/>
                <w:szCs w:val="28"/>
                <w:lang w:val="uk-UA"/>
              </w:rPr>
              <w:t>5</w:t>
            </w:r>
            <w:r>
              <w:rPr>
                <w:sz w:val="28"/>
                <w:szCs w:val="28"/>
              </w:rPr>
              <w:t xml:space="preserve">р. </w:t>
            </w:r>
          </w:p>
          <w:p w:rsidR="0067688E" w:rsidRDefault="0067688E">
            <w:pPr>
              <w:pStyle w:val="Default"/>
              <w:rPr>
                <w:sz w:val="28"/>
                <w:szCs w:val="28"/>
              </w:rPr>
            </w:pPr>
            <w:r>
              <w:rPr>
                <w:sz w:val="28"/>
                <w:szCs w:val="28"/>
              </w:rPr>
              <w:t xml:space="preserve">Голова Приймальної комісії </w:t>
            </w:r>
          </w:p>
          <w:p w:rsidR="0067688E" w:rsidRDefault="0067688E">
            <w:pPr>
              <w:pStyle w:val="Default"/>
              <w:rPr>
                <w:sz w:val="28"/>
                <w:szCs w:val="28"/>
              </w:rPr>
            </w:pPr>
            <w:r>
              <w:rPr>
                <w:sz w:val="28"/>
                <w:szCs w:val="28"/>
              </w:rPr>
              <w:t xml:space="preserve">____________ Андрущенко В.П. </w:t>
            </w:r>
          </w:p>
        </w:tc>
        <w:tc>
          <w:tcPr>
            <w:tcW w:w="0" w:type="auto"/>
            <w:tcBorders>
              <w:top w:val="nil"/>
              <w:left w:val="nil"/>
              <w:bottom w:val="nil"/>
              <w:right w:val="nil"/>
            </w:tcBorders>
          </w:tcPr>
          <w:p w:rsidR="0067688E" w:rsidRDefault="0067688E">
            <w:pPr>
              <w:pStyle w:val="Default"/>
              <w:rPr>
                <w:sz w:val="28"/>
                <w:szCs w:val="28"/>
              </w:rPr>
            </w:pPr>
            <w:r>
              <w:rPr>
                <w:b/>
                <w:bCs/>
                <w:sz w:val="28"/>
                <w:szCs w:val="28"/>
              </w:rPr>
              <w:t xml:space="preserve">“Рекомендовано” </w:t>
            </w:r>
          </w:p>
          <w:p w:rsidR="0067688E" w:rsidRDefault="0067688E">
            <w:pPr>
              <w:pStyle w:val="Default"/>
              <w:rPr>
                <w:sz w:val="28"/>
                <w:szCs w:val="28"/>
              </w:rPr>
            </w:pPr>
            <w:r>
              <w:rPr>
                <w:sz w:val="28"/>
                <w:szCs w:val="28"/>
              </w:rPr>
              <w:t xml:space="preserve">Вченою радою </w:t>
            </w:r>
          </w:p>
          <w:p w:rsidR="0067688E" w:rsidRDefault="0067688E">
            <w:pPr>
              <w:pStyle w:val="Default"/>
              <w:rPr>
                <w:sz w:val="28"/>
                <w:szCs w:val="28"/>
                <w:lang w:val="uk-UA"/>
              </w:rPr>
            </w:pPr>
            <w:r>
              <w:rPr>
                <w:sz w:val="28"/>
                <w:szCs w:val="28"/>
              </w:rPr>
              <w:t xml:space="preserve">Інституту </w:t>
            </w:r>
            <w:r>
              <w:rPr>
                <w:sz w:val="28"/>
                <w:szCs w:val="28"/>
                <w:lang w:val="uk-UA"/>
              </w:rPr>
              <w:t>філософської освіти і науки</w:t>
            </w:r>
          </w:p>
          <w:p w:rsidR="0067688E" w:rsidRDefault="0067688E">
            <w:pPr>
              <w:pStyle w:val="Default"/>
              <w:rPr>
                <w:sz w:val="28"/>
                <w:szCs w:val="28"/>
              </w:rPr>
            </w:pPr>
            <w:r>
              <w:rPr>
                <w:sz w:val="28"/>
                <w:szCs w:val="28"/>
              </w:rPr>
              <w:t xml:space="preserve">протокол </w:t>
            </w:r>
            <w:r>
              <w:rPr>
                <w:color w:val="auto"/>
                <w:sz w:val="28"/>
                <w:szCs w:val="28"/>
              </w:rPr>
              <w:t>№</w:t>
            </w:r>
            <w:r>
              <w:rPr>
                <w:color w:val="auto"/>
                <w:sz w:val="28"/>
                <w:szCs w:val="28"/>
                <w:lang w:val="uk-UA"/>
              </w:rPr>
              <w:t xml:space="preserve"> 6 </w:t>
            </w:r>
            <w:r>
              <w:rPr>
                <w:color w:val="auto"/>
                <w:sz w:val="28"/>
                <w:szCs w:val="28"/>
              </w:rPr>
              <w:t>від “</w:t>
            </w:r>
            <w:smartTag w:uri="urn:schemas-microsoft-com:office:smarttags" w:element="metricconverter">
              <w:smartTagPr>
                <w:attr w:name="ProductID" w:val="19”"/>
              </w:smartTagPr>
              <w:r>
                <w:rPr>
                  <w:color w:val="auto"/>
                  <w:sz w:val="28"/>
                  <w:szCs w:val="28"/>
                  <w:lang w:val="uk-UA"/>
                </w:rPr>
                <w:t>19</w:t>
              </w:r>
              <w:r>
                <w:rPr>
                  <w:color w:val="auto"/>
                  <w:sz w:val="28"/>
                  <w:szCs w:val="28"/>
                </w:rPr>
                <w:t>”</w:t>
              </w:r>
            </w:smartTag>
            <w:r>
              <w:rPr>
                <w:color w:val="auto"/>
                <w:sz w:val="28"/>
                <w:szCs w:val="28"/>
              </w:rPr>
              <w:t xml:space="preserve"> </w:t>
            </w:r>
            <w:r>
              <w:rPr>
                <w:color w:val="auto"/>
                <w:sz w:val="28"/>
                <w:szCs w:val="28"/>
                <w:lang w:val="uk-UA"/>
              </w:rPr>
              <w:t>лютого</w:t>
            </w:r>
            <w:r>
              <w:rPr>
                <w:color w:val="auto"/>
                <w:sz w:val="28"/>
                <w:szCs w:val="28"/>
              </w:rPr>
              <w:t xml:space="preserve"> 201</w:t>
            </w:r>
            <w:r>
              <w:rPr>
                <w:color w:val="auto"/>
                <w:sz w:val="28"/>
                <w:szCs w:val="28"/>
                <w:lang w:val="uk-UA"/>
              </w:rPr>
              <w:t>5</w:t>
            </w:r>
            <w:r>
              <w:rPr>
                <w:color w:val="auto"/>
                <w:sz w:val="28"/>
                <w:szCs w:val="28"/>
              </w:rPr>
              <w:t xml:space="preserve"> р.</w:t>
            </w:r>
            <w:r>
              <w:rPr>
                <w:sz w:val="28"/>
                <w:szCs w:val="28"/>
              </w:rPr>
              <w:t xml:space="preserve"> </w:t>
            </w:r>
          </w:p>
          <w:p w:rsidR="0067688E" w:rsidRDefault="0067688E">
            <w:pPr>
              <w:pStyle w:val="Default"/>
              <w:rPr>
                <w:sz w:val="28"/>
                <w:szCs w:val="28"/>
              </w:rPr>
            </w:pPr>
            <w:r>
              <w:rPr>
                <w:sz w:val="28"/>
                <w:szCs w:val="28"/>
              </w:rPr>
              <w:t xml:space="preserve">Голова Вченої ради </w:t>
            </w:r>
          </w:p>
          <w:p w:rsidR="0067688E" w:rsidRDefault="0067688E">
            <w:pPr>
              <w:pStyle w:val="Default"/>
              <w:rPr>
                <w:sz w:val="28"/>
                <w:szCs w:val="28"/>
                <w:lang w:val="uk-UA"/>
              </w:rPr>
            </w:pPr>
            <w:r>
              <w:rPr>
                <w:sz w:val="28"/>
                <w:szCs w:val="28"/>
              </w:rPr>
              <w:t xml:space="preserve">____________ </w:t>
            </w:r>
            <w:r>
              <w:rPr>
                <w:sz w:val="28"/>
                <w:szCs w:val="28"/>
                <w:lang w:val="uk-UA"/>
              </w:rPr>
              <w:t>Дробот І.І.</w:t>
            </w:r>
          </w:p>
        </w:tc>
      </w:tr>
    </w:tbl>
    <w:p w:rsidR="0067688E" w:rsidRPr="00FA7B51" w:rsidRDefault="0067688E" w:rsidP="00FA7B51">
      <w:pPr>
        <w:pStyle w:val="Style4"/>
        <w:widowControl/>
        <w:spacing w:line="240" w:lineRule="exact"/>
        <w:ind w:left="1771" w:right="-4"/>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pPr>
        <w:pStyle w:val="Style4"/>
        <w:widowControl/>
        <w:spacing w:line="240" w:lineRule="exact"/>
        <w:ind w:left="1771" w:right="1781"/>
        <w:rPr>
          <w:sz w:val="28"/>
          <w:szCs w:val="28"/>
        </w:rPr>
      </w:pPr>
    </w:p>
    <w:p w:rsidR="0067688E" w:rsidRPr="00FA7B51" w:rsidRDefault="0067688E" w:rsidP="00770EA4">
      <w:pPr>
        <w:pStyle w:val="Style4"/>
        <w:widowControl/>
        <w:spacing w:line="240" w:lineRule="exact"/>
        <w:ind w:right="1781"/>
        <w:rPr>
          <w:sz w:val="28"/>
          <w:szCs w:val="28"/>
        </w:rPr>
      </w:pPr>
    </w:p>
    <w:p w:rsidR="0067688E" w:rsidRPr="0086414F" w:rsidRDefault="0067688E" w:rsidP="00A2560A">
      <w:pPr>
        <w:pStyle w:val="Style4"/>
        <w:widowControl/>
        <w:tabs>
          <w:tab w:val="left" w:pos="8364"/>
        </w:tabs>
        <w:spacing w:before="77" w:line="619" w:lineRule="exact"/>
        <w:ind w:left="142" w:right="-27"/>
        <w:rPr>
          <w:rStyle w:val="FontStyle30"/>
          <w:sz w:val="28"/>
          <w:szCs w:val="28"/>
          <w:lang w:val="ru-RU"/>
        </w:rPr>
      </w:pPr>
      <w:r w:rsidRPr="00FA7B51">
        <w:rPr>
          <w:rStyle w:val="FontStyle30"/>
          <w:sz w:val="28"/>
          <w:szCs w:val="28"/>
        </w:rPr>
        <w:t xml:space="preserve">Програма вступного фахового випробування </w:t>
      </w:r>
      <w:r w:rsidRPr="0086414F">
        <w:rPr>
          <w:rStyle w:val="FontStyle30"/>
          <w:sz w:val="28"/>
          <w:szCs w:val="28"/>
          <w:lang w:val="ru-RU"/>
        </w:rPr>
        <w:t>(</w:t>
      </w:r>
      <w:r>
        <w:rPr>
          <w:rStyle w:val="FontStyle30"/>
          <w:sz w:val="28"/>
          <w:szCs w:val="28"/>
        </w:rPr>
        <w:t>співбесіди</w:t>
      </w:r>
      <w:r w:rsidRPr="0086414F">
        <w:rPr>
          <w:rStyle w:val="FontStyle30"/>
          <w:sz w:val="28"/>
          <w:szCs w:val="28"/>
          <w:lang w:val="ru-RU"/>
        </w:rPr>
        <w:t>)</w:t>
      </w:r>
    </w:p>
    <w:p w:rsidR="0067688E" w:rsidRPr="00FA7B51" w:rsidRDefault="0067688E"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культурології</w:t>
      </w:r>
    </w:p>
    <w:p w:rsidR="0067688E" w:rsidRPr="00FA7B51" w:rsidRDefault="0067688E" w:rsidP="00770EA4">
      <w:pPr>
        <w:pStyle w:val="Style4"/>
        <w:widowControl/>
        <w:tabs>
          <w:tab w:val="left" w:pos="7088"/>
        </w:tabs>
        <w:spacing w:before="77" w:line="240" w:lineRule="auto"/>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lang w:val="ru-RU"/>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67688E" w:rsidRPr="00FA7B51" w:rsidRDefault="0067688E" w:rsidP="00770EA4">
      <w:pPr>
        <w:pStyle w:val="Style9"/>
        <w:widowControl/>
        <w:spacing w:before="14"/>
        <w:jc w:val="center"/>
        <w:rPr>
          <w:rStyle w:val="FontStyle32"/>
          <w:sz w:val="28"/>
          <w:szCs w:val="28"/>
        </w:rPr>
      </w:pPr>
      <w:r>
        <w:rPr>
          <w:rStyle w:val="FontStyle32"/>
          <w:sz w:val="28"/>
          <w:szCs w:val="28"/>
        </w:rPr>
        <w:t>п</w:t>
      </w:r>
      <w:r w:rsidRPr="00FA7B51">
        <w:rPr>
          <w:rStyle w:val="FontStyle32"/>
          <w:sz w:val="28"/>
          <w:szCs w:val="28"/>
        </w:rPr>
        <w:t>ри вступі на навчання для здобуття освітньо-кваліфікаційного рівня</w:t>
      </w:r>
    </w:p>
    <w:p w:rsidR="0067688E" w:rsidRPr="00FA7B51" w:rsidRDefault="0067688E" w:rsidP="00770EA4">
      <w:pPr>
        <w:pStyle w:val="Style6"/>
        <w:widowControl/>
        <w:rPr>
          <w:rStyle w:val="FontStyle29"/>
          <w:sz w:val="28"/>
          <w:szCs w:val="28"/>
        </w:rPr>
      </w:pPr>
      <w:r>
        <w:rPr>
          <w:rStyle w:val="FontStyle29"/>
          <w:sz w:val="28"/>
          <w:szCs w:val="28"/>
        </w:rPr>
        <w:t>«Магістр</w:t>
      </w:r>
      <w:r w:rsidRPr="00FA7B51">
        <w:rPr>
          <w:rStyle w:val="FontStyle29"/>
          <w:sz w:val="28"/>
          <w:szCs w:val="28"/>
        </w:rPr>
        <w:t>»</w:t>
      </w:r>
    </w:p>
    <w:p w:rsidR="0067688E" w:rsidRPr="00770EA4" w:rsidRDefault="0067688E" w:rsidP="00770EA4">
      <w:pPr>
        <w:pStyle w:val="Style9"/>
        <w:widowControl/>
        <w:jc w:val="center"/>
        <w:rPr>
          <w:rStyle w:val="FontStyle29"/>
          <w:b w:val="0"/>
          <w:bCs w:val="0"/>
          <w:sz w:val="28"/>
          <w:szCs w:val="28"/>
        </w:rPr>
      </w:pPr>
      <w:r w:rsidRPr="00FA7B51">
        <w:rPr>
          <w:rStyle w:val="FontStyle32"/>
          <w:sz w:val="28"/>
          <w:szCs w:val="28"/>
        </w:rPr>
        <w:t>на базі здобутого освітньо-кваліфікаційного рівня</w:t>
      </w:r>
      <w:r>
        <w:rPr>
          <w:rStyle w:val="FontStyle32"/>
          <w:sz w:val="28"/>
          <w:szCs w:val="28"/>
        </w:rPr>
        <w:t xml:space="preserve"> </w:t>
      </w:r>
      <w:r>
        <w:rPr>
          <w:rStyle w:val="FontStyle29"/>
          <w:sz w:val="28"/>
          <w:szCs w:val="28"/>
        </w:rPr>
        <w:t>«Бакалавр</w:t>
      </w:r>
      <w:r w:rsidRPr="00FA7B51">
        <w:rPr>
          <w:rStyle w:val="FontStyle29"/>
          <w:sz w:val="28"/>
          <w:szCs w:val="28"/>
        </w:rPr>
        <w:t>»</w:t>
      </w:r>
      <w:r>
        <w:rPr>
          <w:rStyle w:val="FontStyle29"/>
          <w:sz w:val="28"/>
          <w:szCs w:val="28"/>
        </w:rPr>
        <w:t>/ «Спеціаліст»</w:t>
      </w:r>
    </w:p>
    <w:p w:rsidR="0067688E" w:rsidRDefault="0067688E" w:rsidP="00770EA4">
      <w:pPr>
        <w:pStyle w:val="Default"/>
        <w:jc w:val="center"/>
        <w:rPr>
          <w:sz w:val="28"/>
          <w:szCs w:val="28"/>
          <w:lang w:val="uk-UA"/>
        </w:rPr>
      </w:pPr>
    </w:p>
    <w:p w:rsidR="0067688E" w:rsidRPr="00F004C8" w:rsidRDefault="0067688E" w:rsidP="00770EA4">
      <w:pPr>
        <w:pStyle w:val="Default"/>
        <w:jc w:val="center"/>
        <w:rPr>
          <w:sz w:val="28"/>
          <w:szCs w:val="28"/>
          <w:lang w:val="uk-UA"/>
        </w:rPr>
      </w:pPr>
      <w:r w:rsidRPr="00F004C8">
        <w:rPr>
          <w:sz w:val="28"/>
          <w:szCs w:val="28"/>
          <w:lang w:val="uk-UA"/>
        </w:rPr>
        <w:t>освітньо-кваліфікаційного рівня “</w:t>
      </w:r>
      <w:r>
        <w:rPr>
          <w:b/>
          <w:bCs/>
          <w:sz w:val="28"/>
          <w:szCs w:val="28"/>
          <w:lang w:val="uk-UA"/>
        </w:rPr>
        <w:t>Спеціаліст</w:t>
      </w:r>
      <w:r w:rsidRPr="00F004C8">
        <w:rPr>
          <w:sz w:val="28"/>
          <w:szCs w:val="28"/>
          <w:lang w:val="uk-UA"/>
        </w:rPr>
        <w:t>”</w:t>
      </w:r>
    </w:p>
    <w:p w:rsidR="0067688E" w:rsidRPr="00FA7B51" w:rsidRDefault="0067688E" w:rsidP="00770EA4">
      <w:pPr>
        <w:pStyle w:val="Style9"/>
        <w:widowControl/>
        <w:jc w:val="center"/>
        <w:rPr>
          <w:rStyle w:val="FontStyle29"/>
          <w:sz w:val="28"/>
          <w:szCs w:val="28"/>
        </w:rPr>
      </w:pPr>
      <w:r w:rsidRPr="00F004C8">
        <w:rPr>
          <w:sz w:val="28"/>
          <w:szCs w:val="28"/>
        </w:rPr>
        <w:t>на базі здоб</w:t>
      </w:r>
      <w:r>
        <w:rPr>
          <w:sz w:val="28"/>
          <w:szCs w:val="28"/>
        </w:rPr>
        <w:t xml:space="preserve">утого освітньо-кваліфікаційного </w:t>
      </w:r>
      <w:r w:rsidRPr="00F004C8">
        <w:rPr>
          <w:sz w:val="28"/>
          <w:szCs w:val="28"/>
        </w:rPr>
        <w:t>рівня “</w:t>
      </w:r>
      <w:r w:rsidRPr="00F004C8">
        <w:rPr>
          <w:b/>
          <w:bCs/>
          <w:sz w:val="28"/>
          <w:szCs w:val="28"/>
        </w:rPr>
        <w:t>Бакалавр</w:t>
      </w:r>
      <w:r>
        <w:rPr>
          <w:sz w:val="28"/>
          <w:szCs w:val="28"/>
        </w:rPr>
        <w:t>”</w:t>
      </w:r>
    </w:p>
    <w:p w:rsidR="0067688E" w:rsidRPr="00FA7B51" w:rsidRDefault="0067688E" w:rsidP="00770EA4">
      <w:pPr>
        <w:pStyle w:val="Style8"/>
        <w:widowControl/>
        <w:jc w:val="center"/>
        <w:rPr>
          <w:sz w:val="28"/>
          <w:szCs w:val="28"/>
        </w:rPr>
      </w:pPr>
    </w:p>
    <w:p w:rsidR="0067688E" w:rsidRPr="00FA7B51" w:rsidRDefault="0067688E">
      <w:pPr>
        <w:pStyle w:val="Style8"/>
        <w:widowControl/>
        <w:spacing w:line="240" w:lineRule="exact"/>
        <w:jc w:val="center"/>
        <w:rPr>
          <w:sz w:val="28"/>
          <w:szCs w:val="28"/>
        </w:rPr>
      </w:pPr>
    </w:p>
    <w:p w:rsidR="0067688E" w:rsidRDefault="0067688E" w:rsidP="008C22F0">
      <w:pPr>
        <w:pStyle w:val="Style8"/>
        <w:widowControl/>
        <w:spacing w:before="139"/>
        <w:ind w:left="426" w:hanging="426"/>
        <w:jc w:val="center"/>
        <w:rPr>
          <w:i/>
          <w:iCs/>
          <w:sz w:val="28"/>
          <w:szCs w:val="28"/>
        </w:rPr>
      </w:pPr>
      <w:r w:rsidRPr="00FA7B51">
        <w:rPr>
          <w:rStyle w:val="FontStyle26"/>
          <w:sz w:val="28"/>
          <w:szCs w:val="28"/>
        </w:rPr>
        <w:t>Спеціальність</w:t>
      </w:r>
      <w:r>
        <w:rPr>
          <w:rStyle w:val="FontStyle26"/>
          <w:sz w:val="28"/>
          <w:szCs w:val="28"/>
        </w:rPr>
        <w:t xml:space="preserve"> </w:t>
      </w:r>
      <w:r>
        <w:rPr>
          <w:i/>
          <w:iCs/>
          <w:sz w:val="28"/>
          <w:szCs w:val="28"/>
        </w:rPr>
        <w:t>8.02010101 - Культурологія</w:t>
      </w:r>
    </w:p>
    <w:p w:rsidR="0067688E" w:rsidRPr="00FA7B51" w:rsidRDefault="0067688E" w:rsidP="00770EA4">
      <w:pPr>
        <w:pStyle w:val="Style8"/>
        <w:widowControl/>
        <w:spacing w:before="139"/>
        <w:rPr>
          <w:sz w:val="28"/>
          <w:szCs w:val="28"/>
          <w:u w:val="single"/>
        </w:rPr>
      </w:pPr>
    </w:p>
    <w:p w:rsidR="0067688E" w:rsidRPr="00FA7B51" w:rsidRDefault="0067688E" w:rsidP="00770EA4">
      <w:pPr>
        <w:pStyle w:val="Style9"/>
        <w:widowControl/>
        <w:spacing w:line="240" w:lineRule="exact"/>
        <w:ind w:left="142" w:hanging="142"/>
        <w:jc w:val="center"/>
        <w:rPr>
          <w:sz w:val="28"/>
          <w:szCs w:val="28"/>
        </w:rPr>
      </w:pPr>
      <w:r w:rsidRPr="00FA7B51">
        <w:rPr>
          <w:rStyle w:val="FontStyle26"/>
          <w:sz w:val="28"/>
          <w:szCs w:val="28"/>
        </w:rPr>
        <w:t>Спеціальність</w:t>
      </w:r>
      <w:r>
        <w:rPr>
          <w:rStyle w:val="FontStyle26"/>
          <w:sz w:val="28"/>
          <w:szCs w:val="28"/>
        </w:rPr>
        <w:t xml:space="preserve"> </w:t>
      </w:r>
      <w:r>
        <w:rPr>
          <w:i/>
          <w:iCs/>
          <w:sz w:val="28"/>
          <w:szCs w:val="28"/>
        </w:rPr>
        <w:t>7.02010101 - Культурологія</w:t>
      </w:r>
    </w:p>
    <w:p w:rsidR="0067688E" w:rsidRPr="00FA7B51" w:rsidRDefault="0067688E">
      <w:pPr>
        <w:pStyle w:val="Style9"/>
        <w:widowControl/>
        <w:spacing w:line="240" w:lineRule="exact"/>
        <w:ind w:left="3898"/>
        <w:rPr>
          <w:sz w:val="28"/>
          <w:szCs w:val="28"/>
        </w:rPr>
      </w:pPr>
    </w:p>
    <w:p w:rsidR="0067688E" w:rsidRPr="00FA7B51" w:rsidRDefault="0067688E">
      <w:pPr>
        <w:pStyle w:val="Style9"/>
        <w:widowControl/>
        <w:spacing w:line="240" w:lineRule="exact"/>
        <w:ind w:left="3898"/>
        <w:rPr>
          <w:sz w:val="28"/>
          <w:szCs w:val="28"/>
        </w:rPr>
      </w:pPr>
    </w:p>
    <w:p w:rsidR="0067688E" w:rsidRPr="00FA7B51" w:rsidRDefault="0067688E" w:rsidP="00A2560A">
      <w:pPr>
        <w:pStyle w:val="Style9"/>
        <w:widowControl/>
        <w:spacing w:line="240" w:lineRule="exact"/>
        <w:ind w:left="142"/>
        <w:jc w:val="center"/>
        <w:rPr>
          <w:sz w:val="28"/>
          <w:szCs w:val="28"/>
        </w:rPr>
      </w:pPr>
    </w:p>
    <w:p w:rsidR="0067688E" w:rsidRPr="00FA7B51" w:rsidRDefault="0067688E">
      <w:pPr>
        <w:pStyle w:val="Style9"/>
        <w:widowControl/>
        <w:spacing w:line="240" w:lineRule="exact"/>
        <w:ind w:left="3898"/>
        <w:rPr>
          <w:sz w:val="28"/>
          <w:szCs w:val="28"/>
        </w:rPr>
      </w:pPr>
    </w:p>
    <w:p w:rsidR="0067688E" w:rsidRPr="00FA7B51" w:rsidRDefault="0067688E">
      <w:pPr>
        <w:pStyle w:val="Style9"/>
        <w:widowControl/>
        <w:spacing w:line="240" w:lineRule="exact"/>
        <w:ind w:left="3898"/>
        <w:rPr>
          <w:sz w:val="28"/>
          <w:szCs w:val="28"/>
        </w:rPr>
      </w:pPr>
    </w:p>
    <w:p w:rsidR="0067688E" w:rsidRPr="00FA7B51" w:rsidRDefault="0067688E">
      <w:pPr>
        <w:pStyle w:val="Style9"/>
        <w:widowControl/>
        <w:spacing w:line="240" w:lineRule="exact"/>
        <w:ind w:left="3898"/>
        <w:rPr>
          <w:sz w:val="28"/>
          <w:szCs w:val="28"/>
        </w:rPr>
      </w:pPr>
    </w:p>
    <w:p w:rsidR="0067688E" w:rsidRPr="00FA7B51" w:rsidRDefault="0067688E">
      <w:pPr>
        <w:pStyle w:val="Style9"/>
        <w:widowControl/>
        <w:spacing w:line="240" w:lineRule="exact"/>
        <w:ind w:left="3898"/>
        <w:rPr>
          <w:sz w:val="28"/>
          <w:szCs w:val="28"/>
        </w:rPr>
      </w:pPr>
    </w:p>
    <w:p w:rsidR="0067688E" w:rsidRPr="00FA7B51" w:rsidRDefault="0067688E">
      <w:pPr>
        <w:pStyle w:val="Style9"/>
        <w:widowControl/>
        <w:spacing w:line="240" w:lineRule="exact"/>
        <w:ind w:left="3898"/>
        <w:rPr>
          <w:sz w:val="28"/>
          <w:szCs w:val="28"/>
        </w:rPr>
      </w:pPr>
    </w:p>
    <w:p w:rsidR="0067688E" w:rsidRDefault="0067688E">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 2015</w:t>
      </w:r>
    </w:p>
    <w:p w:rsidR="0067688E" w:rsidRPr="00FA7B51" w:rsidRDefault="0067688E">
      <w:pPr>
        <w:pStyle w:val="Style9"/>
        <w:widowControl/>
        <w:spacing w:before="206"/>
        <w:ind w:left="3898"/>
        <w:rPr>
          <w:rStyle w:val="FontStyle32"/>
          <w:sz w:val="28"/>
          <w:szCs w:val="28"/>
        </w:rPr>
      </w:pPr>
    </w:p>
    <w:p w:rsidR="0067688E" w:rsidRPr="00FA7B51" w:rsidRDefault="0067688E" w:rsidP="00554281">
      <w:pPr>
        <w:pStyle w:val="Style10"/>
        <w:widowControl/>
        <w:numPr>
          <w:ilvl w:val="0"/>
          <w:numId w:val="2"/>
        </w:numPr>
        <w:spacing w:before="67" w:line="240" w:lineRule="auto"/>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67688E" w:rsidRPr="00FA7B51" w:rsidRDefault="0067688E">
      <w:pPr>
        <w:pStyle w:val="Style3"/>
        <w:widowControl/>
        <w:spacing w:line="240" w:lineRule="exact"/>
        <w:ind w:left="1790" w:right="1253"/>
        <w:rPr>
          <w:sz w:val="28"/>
          <w:szCs w:val="28"/>
        </w:rPr>
      </w:pPr>
    </w:p>
    <w:p w:rsidR="0067688E" w:rsidRDefault="0067688E" w:rsidP="008C5DA3">
      <w:pPr>
        <w:widowControl w:val="0"/>
        <w:autoSpaceDE w:val="0"/>
        <w:autoSpaceDN w:val="0"/>
        <w:adjustRightInd w:val="0"/>
        <w:ind w:firstLine="708"/>
        <w:contextualSpacing/>
        <w:jc w:val="both"/>
        <w:rPr>
          <w:sz w:val="28"/>
          <w:szCs w:val="28"/>
          <w:lang w:val="uk-UA" w:eastAsia="uk-UA"/>
        </w:rPr>
      </w:pPr>
    </w:p>
    <w:p w:rsidR="0067688E" w:rsidRDefault="0067688E" w:rsidP="0071003E">
      <w:pPr>
        <w:pStyle w:val="BodyTextIndent2"/>
        <w:ind w:left="0" w:firstLine="851"/>
        <w:jc w:val="both"/>
        <w:rPr>
          <w:b w:val="0"/>
          <w:sz w:val="28"/>
          <w:szCs w:val="28"/>
          <w:lang w:eastAsia="uk-UA"/>
        </w:rPr>
      </w:pPr>
      <w:r w:rsidRPr="0071003E">
        <w:rPr>
          <w:b w:val="0"/>
          <w:sz w:val="28"/>
          <w:szCs w:val="28"/>
          <w:lang w:eastAsia="uk-UA"/>
        </w:rPr>
        <w:t xml:space="preserve">В програмі визначені основні питання теоретичної та історичної культурології, історії культурологічної думки, методології та методики  культурології як науки і навчальної дисципліни, спрямованої на розширення та поглиблення знань студентів щодо </w:t>
      </w:r>
      <w:r w:rsidRPr="0071003E">
        <w:rPr>
          <w:b w:val="0"/>
          <w:sz w:val="28"/>
          <w:szCs w:val="28"/>
        </w:rPr>
        <w:t>основних положень теорії культури (її морфології, типології, динаміки та семіотики, специфіки функціонування її трансляційних та кумулятивних компонентів, спеціалізованих та буденних рівнів культури, образів культури та культурних інституцій тощо), локально-регіональної специфіки культурологічних досліджень (cultural studies), та ключових культурно-історичних традицій світу</w:t>
      </w:r>
      <w:r>
        <w:rPr>
          <w:b w:val="0"/>
          <w:sz w:val="28"/>
          <w:szCs w:val="28"/>
        </w:rPr>
        <w:t xml:space="preserve"> з відповідними архетипами</w:t>
      </w:r>
      <w:r w:rsidRPr="0071003E">
        <w:rPr>
          <w:b w:val="0"/>
          <w:sz w:val="28"/>
          <w:szCs w:val="28"/>
        </w:rPr>
        <w:t>,</w:t>
      </w:r>
      <w:r>
        <w:rPr>
          <w:b w:val="0"/>
          <w:sz w:val="28"/>
          <w:szCs w:val="28"/>
        </w:rPr>
        <w:t xml:space="preserve"> </w:t>
      </w:r>
      <w:r w:rsidRPr="0071003E">
        <w:rPr>
          <w:b w:val="0"/>
          <w:sz w:val="28"/>
          <w:szCs w:val="28"/>
        </w:rPr>
        <w:t>моделями ментальності та образами світу</w:t>
      </w:r>
      <w:r w:rsidRPr="0071003E">
        <w:rPr>
          <w:b w:val="0"/>
          <w:sz w:val="28"/>
          <w:szCs w:val="28"/>
          <w:lang w:eastAsia="uk-UA"/>
        </w:rPr>
        <w:t xml:space="preserve">. </w:t>
      </w:r>
    </w:p>
    <w:p w:rsidR="0067688E" w:rsidRPr="0071003E" w:rsidRDefault="0067688E" w:rsidP="0071003E">
      <w:pPr>
        <w:widowControl w:val="0"/>
        <w:autoSpaceDE w:val="0"/>
        <w:autoSpaceDN w:val="0"/>
        <w:adjustRightInd w:val="0"/>
        <w:ind w:firstLine="708"/>
        <w:contextualSpacing/>
        <w:jc w:val="both"/>
        <w:rPr>
          <w:sz w:val="28"/>
          <w:szCs w:val="28"/>
          <w:lang w:val="uk-UA" w:eastAsia="uk-UA"/>
        </w:rPr>
      </w:pPr>
      <w:r w:rsidRPr="00977D1F">
        <w:rPr>
          <w:sz w:val="28"/>
          <w:szCs w:val="28"/>
          <w:lang w:val="uk-UA"/>
        </w:rPr>
        <w:t>Програма з вступного фахового випробування зі спеціальності «Культурологія» освітньо-кваліфікаційного рівня «Магістр»</w:t>
      </w:r>
      <w:r>
        <w:rPr>
          <w:sz w:val="28"/>
          <w:szCs w:val="28"/>
          <w:lang w:val="uk-UA"/>
        </w:rPr>
        <w:t>, «Спеціаліст»</w:t>
      </w:r>
      <w:r w:rsidRPr="00977D1F">
        <w:rPr>
          <w:sz w:val="28"/>
          <w:szCs w:val="28"/>
          <w:lang w:val="uk-UA"/>
        </w:rPr>
        <w:t xml:space="preserve"> передбачає ознайомлення </w:t>
      </w:r>
      <w:r>
        <w:rPr>
          <w:sz w:val="28"/>
          <w:szCs w:val="28"/>
          <w:lang w:val="uk-UA"/>
        </w:rPr>
        <w:t xml:space="preserve">з </w:t>
      </w:r>
      <w:r>
        <w:rPr>
          <w:sz w:val="28"/>
          <w:szCs w:val="28"/>
          <w:lang w:val="uk-UA" w:eastAsia="uk-UA"/>
        </w:rPr>
        <w:t>основними</w:t>
      </w:r>
      <w:r w:rsidRPr="0071003E">
        <w:rPr>
          <w:sz w:val="28"/>
          <w:szCs w:val="28"/>
          <w:lang w:val="uk-UA" w:eastAsia="uk-UA"/>
        </w:rPr>
        <w:t xml:space="preserve"> питання</w:t>
      </w:r>
      <w:r>
        <w:rPr>
          <w:sz w:val="28"/>
          <w:szCs w:val="28"/>
          <w:lang w:val="uk-UA" w:eastAsia="uk-UA"/>
        </w:rPr>
        <w:t>ми</w:t>
      </w:r>
      <w:r w:rsidRPr="0071003E">
        <w:rPr>
          <w:sz w:val="28"/>
          <w:szCs w:val="28"/>
          <w:lang w:val="uk-UA" w:eastAsia="uk-UA"/>
        </w:rPr>
        <w:t>, що входять до екзаменаційних білетів з культурології у контексті культурфілософського, культурно-антропологічного та естетичного знання, а також на розроблених критеріях оцінки знань студентів, виявлених під час екзамену.</w:t>
      </w:r>
      <w:r w:rsidRPr="0071003E">
        <w:rPr>
          <w:sz w:val="28"/>
          <w:szCs w:val="28"/>
          <w:lang w:val="uk-UA"/>
        </w:rPr>
        <w:t xml:space="preserve"> </w:t>
      </w:r>
      <w:r w:rsidRPr="0071003E">
        <w:rPr>
          <w:sz w:val="28"/>
          <w:szCs w:val="28"/>
          <w:lang w:val="uk-UA" w:eastAsia="uk-UA"/>
        </w:rPr>
        <w:t xml:space="preserve">Таким чином, в програмі представлений широкий обсяг матеріалу − як у філософському, історичному й антропологічному плані, − так і розглядаються </w:t>
      </w:r>
      <w:r w:rsidRPr="0071003E">
        <w:rPr>
          <w:sz w:val="28"/>
          <w:szCs w:val="28"/>
          <w:lang w:val="uk-UA"/>
        </w:rPr>
        <w:t>особливості власне культурологічного підходу в дослідженні культурних явищ; його відмінність від мистецтвознавчої методології; структурний поділ парадигми культурології; загальна характеристика її дисциплінарних утворень.</w:t>
      </w:r>
      <w:r w:rsidRPr="0071003E">
        <w:rPr>
          <w:sz w:val="28"/>
          <w:szCs w:val="28"/>
          <w:lang w:val="uk-UA" w:eastAsia="uk-UA"/>
        </w:rPr>
        <w:t xml:space="preserve"> </w:t>
      </w:r>
    </w:p>
    <w:p w:rsidR="0067688E" w:rsidRDefault="0067688E" w:rsidP="0049628D">
      <w:pPr>
        <w:pStyle w:val="BodyText"/>
        <w:spacing w:after="0"/>
        <w:ind w:firstLine="360"/>
        <w:jc w:val="both"/>
        <w:rPr>
          <w:sz w:val="28"/>
          <w:szCs w:val="28"/>
        </w:rPr>
      </w:pPr>
      <w:r w:rsidRPr="00951045">
        <w:rPr>
          <w:sz w:val="28"/>
          <w:szCs w:val="28"/>
        </w:rPr>
        <w:t xml:space="preserve">У абітурієнтів мають бути сформовані наступні </w:t>
      </w:r>
      <w:r w:rsidRPr="00E33AEF">
        <w:rPr>
          <w:i/>
          <w:sz w:val="28"/>
          <w:szCs w:val="28"/>
        </w:rPr>
        <w:t>практичні навички:</w:t>
      </w:r>
      <w:r w:rsidRPr="00951045">
        <w:rPr>
          <w:sz w:val="28"/>
          <w:szCs w:val="28"/>
        </w:rPr>
        <w:t xml:space="preserve"> </w:t>
      </w:r>
    </w:p>
    <w:p w:rsidR="0067688E" w:rsidRPr="00951045" w:rsidRDefault="0067688E" w:rsidP="0049628D">
      <w:pPr>
        <w:numPr>
          <w:ilvl w:val="0"/>
          <w:numId w:val="15"/>
        </w:numPr>
        <w:jc w:val="both"/>
        <w:rPr>
          <w:sz w:val="28"/>
          <w:szCs w:val="28"/>
          <w:lang w:val="uk-UA" w:eastAsia="uk-UA"/>
        </w:rPr>
      </w:pPr>
      <w:r w:rsidRPr="00951045">
        <w:rPr>
          <w:sz w:val="28"/>
          <w:szCs w:val="28"/>
          <w:lang w:val="uk-UA" w:eastAsia="uk-UA"/>
        </w:rPr>
        <w:t xml:space="preserve"> вони повинні оволодіти спеціа</w:t>
      </w:r>
      <w:r>
        <w:rPr>
          <w:sz w:val="28"/>
          <w:szCs w:val="28"/>
          <w:lang w:val="uk-UA" w:eastAsia="uk-UA"/>
        </w:rPr>
        <w:t>льною філософською і культурологічною</w:t>
      </w:r>
      <w:r w:rsidRPr="00951045">
        <w:rPr>
          <w:sz w:val="28"/>
          <w:szCs w:val="28"/>
          <w:lang w:val="uk-UA" w:eastAsia="uk-UA"/>
        </w:rPr>
        <w:t xml:space="preserve"> термінологією, категоріально-понятійним апаратом; </w:t>
      </w:r>
    </w:p>
    <w:p w:rsidR="0067688E" w:rsidRPr="00951045" w:rsidRDefault="0067688E" w:rsidP="0049628D">
      <w:pPr>
        <w:numPr>
          <w:ilvl w:val="0"/>
          <w:numId w:val="15"/>
        </w:numPr>
        <w:jc w:val="both"/>
        <w:rPr>
          <w:sz w:val="28"/>
          <w:szCs w:val="28"/>
          <w:lang w:val="uk-UA" w:eastAsia="uk-UA"/>
        </w:rPr>
      </w:pPr>
      <w:r w:rsidRPr="00951045">
        <w:rPr>
          <w:sz w:val="28"/>
          <w:szCs w:val="28"/>
          <w:lang w:val="uk-UA" w:eastAsia="uk-UA"/>
        </w:rPr>
        <w:t>опанувати методику про</w:t>
      </w:r>
      <w:r>
        <w:rPr>
          <w:sz w:val="28"/>
          <w:szCs w:val="28"/>
          <w:lang w:val="uk-UA" w:eastAsia="uk-UA"/>
        </w:rPr>
        <w:t xml:space="preserve">читання спеціальної філософсько-культурологічної </w:t>
      </w:r>
      <w:r w:rsidRPr="00951045">
        <w:rPr>
          <w:sz w:val="28"/>
          <w:szCs w:val="28"/>
          <w:lang w:val="uk-UA" w:eastAsia="uk-UA"/>
        </w:rPr>
        <w:t>літер</w:t>
      </w:r>
      <w:r>
        <w:rPr>
          <w:sz w:val="28"/>
          <w:szCs w:val="28"/>
          <w:lang w:val="uk-UA" w:eastAsia="uk-UA"/>
        </w:rPr>
        <w:t xml:space="preserve">атури, включаючи навички семіотичного та семантичного тлумачення </w:t>
      </w:r>
      <w:r w:rsidRPr="00951045">
        <w:rPr>
          <w:sz w:val="28"/>
          <w:szCs w:val="28"/>
          <w:lang w:val="uk-UA" w:eastAsia="uk-UA"/>
        </w:rPr>
        <w:t>текстів</w:t>
      </w:r>
      <w:r>
        <w:rPr>
          <w:sz w:val="28"/>
          <w:szCs w:val="28"/>
          <w:lang w:val="uk-UA" w:eastAsia="uk-UA"/>
        </w:rPr>
        <w:t xml:space="preserve"> першоджерел та духовних явищ як текстів</w:t>
      </w:r>
      <w:r w:rsidRPr="00951045">
        <w:rPr>
          <w:sz w:val="28"/>
          <w:szCs w:val="28"/>
          <w:lang w:val="uk-UA" w:eastAsia="uk-UA"/>
        </w:rPr>
        <w:t xml:space="preserve">; </w:t>
      </w:r>
    </w:p>
    <w:p w:rsidR="0067688E" w:rsidRPr="00951045" w:rsidRDefault="0067688E" w:rsidP="00771ECB">
      <w:pPr>
        <w:numPr>
          <w:ilvl w:val="0"/>
          <w:numId w:val="15"/>
        </w:numPr>
        <w:jc w:val="both"/>
        <w:rPr>
          <w:sz w:val="28"/>
          <w:szCs w:val="28"/>
          <w:lang w:val="uk-UA" w:eastAsia="uk-UA"/>
        </w:rPr>
      </w:pPr>
      <w:r w:rsidRPr="00951045">
        <w:rPr>
          <w:sz w:val="28"/>
          <w:szCs w:val="28"/>
          <w:lang w:val="uk-UA" w:eastAsia="uk-UA"/>
        </w:rPr>
        <w:t xml:space="preserve">засвоїти вміння вести </w:t>
      </w:r>
      <w:r>
        <w:rPr>
          <w:sz w:val="28"/>
          <w:szCs w:val="28"/>
          <w:lang w:val="uk-UA" w:eastAsia="uk-UA"/>
        </w:rPr>
        <w:t xml:space="preserve">інтеркультурний діалог </w:t>
      </w:r>
      <w:r w:rsidRPr="00951045">
        <w:rPr>
          <w:sz w:val="28"/>
          <w:szCs w:val="28"/>
          <w:lang w:val="uk-UA" w:eastAsia="uk-UA"/>
        </w:rPr>
        <w:t xml:space="preserve"> в цілому</w:t>
      </w:r>
      <w:r>
        <w:rPr>
          <w:sz w:val="28"/>
          <w:szCs w:val="28"/>
          <w:lang w:val="uk-UA" w:eastAsia="uk-UA"/>
        </w:rPr>
        <w:t xml:space="preserve"> на основі сучасних світоглядних стратегій (глобалізму, мультикультуралізму, номадизм, неоуніверсалізм, транскультура, феноменологія Чужого та Іншого)</w:t>
      </w:r>
      <w:r w:rsidRPr="00951045">
        <w:rPr>
          <w:sz w:val="28"/>
          <w:szCs w:val="28"/>
          <w:lang w:val="uk-UA" w:eastAsia="uk-UA"/>
        </w:rPr>
        <w:t xml:space="preserve">; </w:t>
      </w:r>
    </w:p>
    <w:p w:rsidR="0067688E" w:rsidRPr="0086414F" w:rsidRDefault="0067688E" w:rsidP="00977D1F">
      <w:pPr>
        <w:numPr>
          <w:ilvl w:val="0"/>
          <w:numId w:val="15"/>
        </w:numPr>
        <w:jc w:val="both"/>
        <w:rPr>
          <w:sz w:val="28"/>
          <w:szCs w:val="28"/>
          <w:lang w:val="uk-UA"/>
        </w:rPr>
      </w:pPr>
      <w:r w:rsidRPr="0086414F">
        <w:rPr>
          <w:sz w:val="28"/>
          <w:szCs w:val="28"/>
          <w:lang w:val="uk-UA"/>
        </w:rPr>
        <w:t xml:space="preserve">осягнути потребу в реалізації філософської культури, принципів полікультурності, активної толерантності та діалогічності в процесі професійної діяльності. </w:t>
      </w:r>
    </w:p>
    <w:p w:rsidR="0067688E" w:rsidRDefault="0067688E" w:rsidP="0049628D">
      <w:pPr>
        <w:pStyle w:val="BodyText"/>
        <w:spacing w:after="0"/>
        <w:jc w:val="both"/>
        <w:rPr>
          <w:sz w:val="28"/>
          <w:szCs w:val="28"/>
        </w:rPr>
      </w:pPr>
      <w:r w:rsidRPr="00951045">
        <w:rPr>
          <w:sz w:val="28"/>
          <w:szCs w:val="28"/>
        </w:rPr>
        <w:t>При цьому абітурієнти  мають </w:t>
      </w:r>
      <w:r w:rsidRPr="00E33AEF">
        <w:rPr>
          <w:i/>
          <w:sz w:val="28"/>
          <w:szCs w:val="28"/>
        </w:rPr>
        <w:t>знати</w:t>
      </w:r>
      <w:r w:rsidRPr="00951045">
        <w:rPr>
          <w:sz w:val="28"/>
          <w:szCs w:val="28"/>
        </w:rPr>
        <w:t> наступне:</w:t>
      </w:r>
    </w:p>
    <w:p w:rsidR="0067688E" w:rsidRPr="00E33AEF" w:rsidRDefault="0067688E" w:rsidP="00E33AEF">
      <w:pPr>
        <w:pStyle w:val="BodyText"/>
        <w:widowControl/>
        <w:numPr>
          <w:ilvl w:val="0"/>
          <w:numId w:val="14"/>
        </w:numPr>
        <w:autoSpaceDE/>
        <w:autoSpaceDN/>
        <w:adjustRightInd/>
        <w:spacing w:after="0"/>
        <w:jc w:val="both"/>
        <w:rPr>
          <w:sz w:val="28"/>
          <w:szCs w:val="28"/>
        </w:rPr>
      </w:pPr>
      <w:r w:rsidRPr="00951045">
        <w:rPr>
          <w:sz w:val="28"/>
          <w:szCs w:val="28"/>
        </w:rPr>
        <w:t>основні історичні етапи та теоретичні рівні</w:t>
      </w:r>
      <w:r>
        <w:rPr>
          <w:sz w:val="28"/>
          <w:szCs w:val="28"/>
        </w:rPr>
        <w:t xml:space="preserve"> розвитку культурології</w:t>
      </w:r>
      <w:r w:rsidRPr="00951045">
        <w:rPr>
          <w:sz w:val="28"/>
          <w:szCs w:val="28"/>
        </w:rPr>
        <w:t>;</w:t>
      </w:r>
    </w:p>
    <w:p w:rsidR="0067688E" w:rsidRDefault="0067688E" w:rsidP="0049628D">
      <w:pPr>
        <w:pStyle w:val="BodyText"/>
        <w:widowControl/>
        <w:numPr>
          <w:ilvl w:val="0"/>
          <w:numId w:val="14"/>
        </w:numPr>
        <w:autoSpaceDE/>
        <w:autoSpaceDN/>
        <w:adjustRightInd/>
        <w:spacing w:after="0"/>
        <w:jc w:val="both"/>
        <w:rPr>
          <w:sz w:val="28"/>
          <w:szCs w:val="28"/>
        </w:rPr>
      </w:pPr>
      <w:r>
        <w:rPr>
          <w:sz w:val="28"/>
          <w:szCs w:val="28"/>
        </w:rPr>
        <w:t>ключові концептуальні напрями в історії культурології (класичні та некласичні, зокрема еволюціонізм, функціоналізм, структуралізм, діалогістику, феноменологію, герменевтику та семіотичну школу)</w:t>
      </w:r>
    </w:p>
    <w:p w:rsidR="0067688E" w:rsidRDefault="0067688E" w:rsidP="0049628D">
      <w:pPr>
        <w:pStyle w:val="BodyText"/>
        <w:widowControl/>
        <w:numPr>
          <w:ilvl w:val="0"/>
          <w:numId w:val="14"/>
        </w:numPr>
        <w:autoSpaceDE/>
        <w:autoSpaceDN/>
        <w:adjustRightInd/>
        <w:spacing w:after="0"/>
        <w:jc w:val="both"/>
        <w:rPr>
          <w:sz w:val="28"/>
          <w:szCs w:val="28"/>
        </w:rPr>
      </w:pPr>
      <w:r w:rsidRPr="00951045">
        <w:rPr>
          <w:sz w:val="28"/>
          <w:szCs w:val="28"/>
        </w:rPr>
        <w:t>об’єкт, предмет, методи</w:t>
      </w:r>
      <w:r>
        <w:rPr>
          <w:sz w:val="28"/>
          <w:szCs w:val="28"/>
        </w:rPr>
        <w:t>ки та регіональні версії культурології</w:t>
      </w:r>
      <w:r w:rsidRPr="00951045">
        <w:rPr>
          <w:sz w:val="28"/>
          <w:szCs w:val="28"/>
        </w:rPr>
        <w:t>;</w:t>
      </w:r>
    </w:p>
    <w:p w:rsidR="0067688E" w:rsidRPr="002A272D" w:rsidRDefault="0067688E" w:rsidP="0049628D">
      <w:pPr>
        <w:pStyle w:val="BodyText"/>
        <w:widowControl/>
        <w:numPr>
          <w:ilvl w:val="0"/>
          <w:numId w:val="14"/>
        </w:numPr>
        <w:autoSpaceDE/>
        <w:autoSpaceDN/>
        <w:adjustRightInd/>
        <w:spacing w:after="0"/>
        <w:jc w:val="both"/>
        <w:rPr>
          <w:sz w:val="28"/>
          <w:szCs w:val="28"/>
        </w:rPr>
      </w:pPr>
      <w:r>
        <w:rPr>
          <w:sz w:val="28"/>
          <w:szCs w:val="28"/>
          <w:lang w:eastAsia="ru-RU"/>
        </w:rPr>
        <w:t>основні положення теорії та історії культури;</w:t>
      </w:r>
    </w:p>
    <w:p w:rsidR="0067688E" w:rsidRDefault="0067688E" w:rsidP="0049628D">
      <w:pPr>
        <w:numPr>
          <w:ilvl w:val="0"/>
          <w:numId w:val="14"/>
        </w:numPr>
        <w:jc w:val="both"/>
        <w:rPr>
          <w:sz w:val="28"/>
          <w:szCs w:val="28"/>
          <w:lang w:val="uk-UA"/>
        </w:rPr>
      </w:pPr>
      <w:r w:rsidRPr="00977D1F">
        <w:rPr>
          <w:sz w:val="28"/>
          <w:szCs w:val="28"/>
          <w:lang w:val="uk-UA"/>
        </w:rPr>
        <w:t xml:space="preserve">особливості сприйняття та розуміння найбільш репрезентативних </w:t>
      </w:r>
      <w:r>
        <w:rPr>
          <w:sz w:val="28"/>
          <w:szCs w:val="28"/>
          <w:lang w:val="uk-UA"/>
        </w:rPr>
        <w:t xml:space="preserve">культурно-цивілізаційних </w:t>
      </w:r>
      <w:r w:rsidRPr="00977D1F">
        <w:rPr>
          <w:sz w:val="28"/>
          <w:szCs w:val="28"/>
          <w:lang w:val="uk-UA"/>
        </w:rPr>
        <w:t xml:space="preserve">традицій, акцентуючи при цьому на виявленні </w:t>
      </w:r>
      <w:r>
        <w:rPr>
          <w:sz w:val="28"/>
          <w:szCs w:val="28"/>
          <w:lang w:val="uk-UA"/>
        </w:rPr>
        <w:t>шляхом декодування семантичних структур їх архетипно-генетичного (першобрази), світоглядно-семантичного (смисли ,цінності, картина світу) та знаково-символічного (тексти) рівнів</w:t>
      </w:r>
      <w:r w:rsidRPr="00554281">
        <w:rPr>
          <w:sz w:val="28"/>
          <w:szCs w:val="28"/>
          <w:lang w:val="uk-UA"/>
        </w:rPr>
        <w:t>;</w:t>
      </w:r>
    </w:p>
    <w:p w:rsidR="0067688E" w:rsidRPr="00554281" w:rsidRDefault="0067688E" w:rsidP="0049628D">
      <w:pPr>
        <w:numPr>
          <w:ilvl w:val="0"/>
          <w:numId w:val="14"/>
        </w:numPr>
        <w:jc w:val="both"/>
        <w:rPr>
          <w:sz w:val="28"/>
          <w:szCs w:val="28"/>
          <w:lang w:val="uk-UA"/>
        </w:rPr>
      </w:pPr>
      <w:r>
        <w:rPr>
          <w:sz w:val="28"/>
          <w:szCs w:val="28"/>
          <w:lang w:val="uk-UA"/>
        </w:rPr>
        <w:t xml:space="preserve">теоретичні </w:t>
      </w:r>
      <w:r w:rsidRPr="00554E42">
        <w:rPr>
          <w:sz w:val="28"/>
          <w:szCs w:val="28"/>
          <w:lang w:val="uk-UA"/>
        </w:rPr>
        <w:t xml:space="preserve">засади </w:t>
      </w:r>
      <w:r>
        <w:rPr>
          <w:sz w:val="28"/>
          <w:szCs w:val="28"/>
          <w:lang w:val="uk-UA"/>
        </w:rPr>
        <w:t xml:space="preserve">аналізу, </w:t>
      </w:r>
      <w:r w:rsidRPr="00554E42">
        <w:rPr>
          <w:sz w:val="28"/>
          <w:szCs w:val="28"/>
          <w:lang w:val="uk-UA"/>
        </w:rPr>
        <w:t>класифікації та типологізації культурних феноменів</w:t>
      </w:r>
    </w:p>
    <w:p w:rsidR="0067688E" w:rsidRDefault="0067688E" w:rsidP="0049628D">
      <w:pPr>
        <w:pStyle w:val="BodyText"/>
        <w:spacing w:after="0"/>
        <w:jc w:val="both"/>
        <w:rPr>
          <w:sz w:val="28"/>
          <w:szCs w:val="28"/>
        </w:rPr>
      </w:pPr>
      <w:r w:rsidRPr="00951045">
        <w:rPr>
          <w:sz w:val="28"/>
          <w:szCs w:val="28"/>
        </w:rPr>
        <w:t xml:space="preserve">На основі цих знань у абітурієнтів повинні бути сформовані наступні </w:t>
      </w:r>
      <w:r w:rsidRPr="00E33AEF">
        <w:rPr>
          <w:i/>
          <w:sz w:val="28"/>
          <w:szCs w:val="28"/>
        </w:rPr>
        <w:t>вміння:</w:t>
      </w:r>
      <w:r w:rsidRPr="00951045">
        <w:rPr>
          <w:sz w:val="28"/>
          <w:szCs w:val="28"/>
        </w:rPr>
        <w:t xml:space="preserve"> </w:t>
      </w:r>
    </w:p>
    <w:p w:rsidR="0067688E" w:rsidRPr="00951045" w:rsidRDefault="0067688E" w:rsidP="0049628D">
      <w:pPr>
        <w:pStyle w:val="BodyText"/>
        <w:widowControl/>
        <w:numPr>
          <w:ilvl w:val="0"/>
          <w:numId w:val="16"/>
        </w:numPr>
        <w:autoSpaceDE/>
        <w:autoSpaceDN/>
        <w:adjustRightInd/>
        <w:spacing w:after="0"/>
        <w:jc w:val="both"/>
        <w:rPr>
          <w:b/>
          <w:iCs/>
          <w:sz w:val="28"/>
          <w:szCs w:val="28"/>
        </w:rPr>
      </w:pPr>
      <w:r w:rsidRPr="00951045">
        <w:rPr>
          <w:iCs/>
          <w:sz w:val="28"/>
          <w:szCs w:val="28"/>
        </w:rPr>
        <w:t>виокремлювати особливості та характ</w:t>
      </w:r>
      <w:r>
        <w:rPr>
          <w:iCs/>
          <w:sz w:val="28"/>
          <w:szCs w:val="28"/>
        </w:rPr>
        <w:t>ерні риси культурології як науки і навчальної дисципліни</w:t>
      </w:r>
      <w:r w:rsidRPr="00951045">
        <w:rPr>
          <w:iCs/>
          <w:sz w:val="28"/>
          <w:szCs w:val="28"/>
        </w:rPr>
        <w:t>;</w:t>
      </w:r>
    </w:p>
    <w:p w:rsidR="0067688E" w:rsidRPr="00951045" w:rsidRDefault="0067688E" w:rsidP="0049628D">
      <w:pPr>
        <w:pStyle w:val="BodyText"/>
        <w:widowControl/>
        <w:numPr>
          <w:ilvl w:val="0"/>
          <w:numId w:val="16"/>
        </w:numPr>
        <w:autoSpaceDE/>
        <w:autoSpaceDN/>
        <w:adjustRightInd/>
        <w:spacing w:after="0"/>
        <w:jc w:val="both"/>
        <w:rPr>
          <w:b/>
          <w:iCs/>
          <w:sz w:val="28"/>
          <w:szCs w:val="28"/>
        </w:rPr>
      </w:pPr>
      <w:r w:rsidRPr="00554281">
        <w:rPr>
          <w:bCs/>
          <w:color w:val="000000"/>
          <w:sz w:val="28"/>
          <w:szCs w:val="28"/>
          <w:lang w:eastAsia="ru-RU"/>
        </w:rPr>
        <w:t xml:space="preserve">дефініювати основні поняття та підходи вивчення </w:t>
      </w:r>
      <w:r>
        <w:rPr>
          <w:bCs/>
          <w:color w:val="000000"/>
          <w:sz w:val="28"/>
          <w:szCs w:val="28"/>
          <w:lang w:eastAsia="ru-RU"/>
        </w:rPr>
        <w:t>культури</w:t>
      </w:r>
      <w:r w:rsidRPr="00951045">
        <w:rPr>
          <w:iCs/>
          <w:sz w:val="28"/>
          <w:szCs w:val="28"/>
        </w:rPr>
        <w:t>;</w:t>
      </w:r>
    </w:p>
    <w:p w:rsidR="0067688E" w:rsidRPr="00951045" w:rsidRDefault="0067688E" w:rsidP="0049628D">
      <w:pPr>
        <w:pStyle w:val="BodyText"/>
        <w:widowControl/>
        <w:numPr>
          <w:ilvl w:val="0"/>
          <w:numId w:val="16"/>
        </w:numPr>
        <w:autoSpaceDE/>
        <w:autoSpaceDN/>
        <w:adjustRightInd/>
        <w:spacing w:after="0"/>
        <w:jc w:val="both"/>
        <w:rPr>
          <w:b/>
          <w:iCs/>
          <w:sz w:val="28"/>
          <w:szCs w:val="28"/>
        </w:rPr>
      </w:pPr>
      <w:r w:rsidRPr="00951045">
        <w:rPr>
          <w:iCs/>
          <w:sz w:val="28"/>
          <w:szCs w:val="28"/>
        </w:rPr>
        <w:t>осмис</w:t>
      </w:r>
      <w:r>
        <w:rPr>
          <w:iCs/>
          <w:sz w:val="28"/>
          <w:szCs w:val="28"/>
        </w:rPr>
        <w:t>лювати та розрізняти філософсько-культурологічну</w:t>
      </w:r>
      <w:r w:rsidRPr="00951045">
        <w:rPr>
          <w:iCs/>
          <w:sz w:val="28"/>
          <w:szCs w:val="28"/>
        </w:rPr>
        <w:t xml:space="preserve"> проблематику основ</w:t>
      </w:r>
      <w:r>
        <w:rPr>
          <w:iCs/>
          <w:sz w:val="28"/>
          <w:szCs w:val="28"/>
        </w:rPr>
        <w:t>них етапів розвитку культурологічної</w:t>
      </w:r>
      <w:r w:rsidRPr="00951045">
        <w:rPr>
          <w:iCs/>
          <w:sz w:val="28"/>
          <w:szCs w:val="28"/>
        </w:rPr>
        <w:t xml:space="preserve"> думки;</w:t>
      </w:r>
    </w:p>
    <w:p w:rsidR="0067688E" w:rsidRPr="00554281" w:rsidRDefault="0067688E" w:rsidP="0049628D">
      <w:pPr>
        <w:pStyle w:val="BodyText"/>
        <w:widowControl/>
        <w:numPr>
          <w:ilvl w:val="0"/>
          <w:numId w:val="16"/>
        </w:numPr>
        <w:autoSpaceDE/>
        <w:autoSpaceDN/>
        <w:adjustRightInd/>
        <w:spacing w:after="0"/>
        <w:jc w:val="both"/>
        <w:rPr>
          <w:b/>
          <w:iCs/>
          <w:sz w:val="28"/>
          <w:szCs w:val="28"/>
        </w:rPr>
      </w:pPr>
      <w:r>
        <w:rPr>
          <w:iCs/>
          <w:sz w:val="28"/>
          <w:szCs w:val="28"/>
        </w:rPr>
        <w:t>аналізувати різні культурні системи</w:t>
      </w:r>
      <w:r w:rsidRPr="00951045">
        <w:rPr>
          <w:iCs/>
          <w:sz w:val="28"/>
          <w:szCs w:val="28"/>
        </w:rPr>
        <w:t>;</w:t>
      </w:r>
    </w:p>
    <w:p w:rsidR="0067688E" w:rsidRPr="00554281" w:rsidRDefault="0067688E" w:rsidP="0049628D">
      <w:pPr>
        <w:pStyle w:val="BodyText"/>
        <w:widowControl/>
        <w:numPr>
          <w:ilvl w:val="0"/>
          <w:numId w:val="16"/>
        </w:numPr>
        <w:autoSpaceDE/>
        <w:autoSpaceDN/>
        <w:adjustRightInd/>
        <w:spacing w:after="0"/>
        <w:jc w:val="both"/>
        <w:rPr>
          <w:b/>
          <w:iCs/>
          <w:sz w:val="28"/>
          <w:szCs w:val="28"/>
        </w:rPr>
      </w:pPr>
      <w:r w:rsidRPr="00554281">
        <w:rPr>
          <w:bCs/>
          <w:color w:val="000000"/>
          <w:sz w:val="28"/>
          <w:szCs w:val="28"/>
          <w:lang w:eastAsia="ru-RU"/>
        </w:rPr>
        <w:t xml:space="preserve">характеризувати першоджерела та провідні праці в </w:t>
      </w:r>
      <w:r>
        <w:rPr>
          <w:bCs/>
          <w:color w:val="000000"/>
          <w:sz w:val="28"/>
          <w:szCs w:val="28"/>
          <w:lang w:eastAsia="ru-RU"/>
        </w:rPr>
        <w:t>тематиці теорії та історії культури, культурної антропології ,філософії культури та мистецтвознавства, етики та естетики;</w:t>
      </w:r>
    </w:p>
    <w:p w:rsidR="0067688E" w:rsidRDefault="0067688E" w:rsidP="00E33AEF">
      <w:pPr>
        <w:pStyle w:val="BodyText"/>
        <w:widowControl/>
        <w:numPr>
          <w:ilvl w:val="0"/>
          <w:numId w:val="16"/>
        </w:numPr>
        <w:autoSpaceDE/>
        <w:autoSpaceDN/>
        <w:adjustRightInd/>
        <w:spacing w:after="0"/>
        <w:jc w:val="both"/>
        <w:rPr>
          <w:iCs/>
          <w:sz w:val="28"/>
          <w:szCs w:val="28"/>
        </w:rPr>
      </w:pPr>
      <w:r w:rsidRPr="00951045">
        <w:rPr>
          <w:iCs/>
          <w:sz w:val="28"/>
          <w:szCs w:val="28"/>
        </w:rPr>
        <w:t>опануват</w:t>
      </w:r>
      <w:r>
        <w:rPr>
          <w:iCs/>
          <w:sz w:val="28"/>
          <w:szCs w:val="28"/>
        </w:rPr>
        <w:t>и знання про основні культурологічні</w:t>
      </w:r>
      <w:r w:rsidRPr="00951045">
        <w:rPr>
          <w:iCs/>
          <w:sz w:val="28"/>
          <w:szCs w:val="28"/>
        </w:rPr>
        <w:t xml:space="preserve"> концепції і теорії, проводити між ними розрізнення і зв’язки;</w:t>
      </w:r>
    </w:p>
    <w:p w:rsidR="0067688E" w:rsidRPr="00E33AEF" w:rsidRDefault="0067688E" w:rsidP="00E33AEF">
      <w:pPr>
        <w:pStyle w:val="BodyText"/>
        <w:widowControl/>
        <w:numPr>
          <w:ilvl w:val="0"/>
          <w:numId w:val="16"/>
        </w:numPr>
        <w:autoSpaceDE/>
        <w:autoSpaceDN/>
        <w:adjustRightInd/>
        <w:spacing w:after="0"/>
        <w:jc w:val="both"/>
        <w:rPr>
          <w:iCs/>
          <w:sz w:val="28"/>
          <w:szCs w:val="28"/>
        </w:rPr>
      </w:pPr>
      <w:r w:rsidRPr="00E33AEF">
        <w:rPr>
          <w:sz w:val="28"/>
          <w:szCs w:val="28"/>
        </w:rPr>
        <w:t>здійснювати культурологічний (герменевтичний) ан</w:t>
      </w:r>
      <w:r>
        <w:rPr>
          <w:sz w:val="28"/>
          <w:szCs w:val="28"/>
        </w:rPr>
        <w:t xml:space="preserve">аліз текстів культури та </w:t>
      </w:r>
      <w:r w:rsidRPr="00E33AEF">
        <w:rPr>
          <w:sz w:val="28"/>
          <w:szCs w:val="28"/>
        </w:rPr>
        <w:t>проектувати отримані знання з культурологію на соціальну практику у напрямі здійснення оцінки, інтерпретації та прогнозування розвитку суспільства;</w:t>
      </w:r>
    </w:p>
    <w:p w:rsidR="0067688E" w:rsidRPr="00E33AEF" w:rsidRDefault="0067688E" w:rsidP="00E33AEF">
      <w:pPr>
        <w:pStyle w:val="BodyText"/>
        <w:widowControl/>
        <w:numPr>
          <w:ilvl w:val="0"/>
          <w:numId w:val="16"/>
        </w:numPr>
        <w:autoSpaceDE/>
        <w:autoSpaceDN/>
        <w:adjustRightInd/>
        <w:spacing w:after="0"/>
        <w:jc w:val="both"/>
        <w:rPr>
          <w:iCs/>
          <w:sz w:val="28"/>
          <w:szCs w:val="28"/>
        </w:rPr>
      </w:pPr>
      <w:r>
        <w:rPr>
          <w:sz w:val="28"/>
          <w:szCs w:val="28"/>
        </w:rPr>
        <w:t>проводити інтеркультурне</w:t>
      </w:r>
      <w:r w:rsidRPr="00E33AEF">
        <w:rPr>
          <w:sz w:val="28"/>
          <w:szCs w:val="28"/>
        </w:rPr>
        <w:t xml:space="preserve"> спілкування на засад</w:t>
      </w:r>
      <w:r>
        <w:rPr>
          <w:sz w:val="28"/>
          <w:szCs w:val="28"/>
        </w:rPr>
        <w:t>а</w:t>
      </w:r>
      <w:r w:rsidRPr="00E33AEF">
        <w:rPr>
          <w:sz w:val="28"/>
          <w:szCs w:val="28"/>
        </w:rPr>
        <w:t>х діалогу та поліфонії традицій;</w:t>
      </w:r>
      <w:r>
        <w:rPr>
          <w:sz w:val="28"/>
          <w:szCs w:val="28"/>
        </w:rPr>
        <w:t xml:space="preserve"> </w:t>
      </w:r>
      <w:r w:rsidRPr="00E33AEF">
        <w:rPr>
          <w:sz w:val="28"/>
          <w:szCs w:val="28"/>
        </w:rPr>
        <w:t>створювати культурологічні тексти на основі здійсненої наукової рефлексії.</w:t>
      </w:r>
    </w:p>
    <w:p w:rsidR="0067688E" w:rsidRPr="00FA7B51" w:rsidRDefault="0067688E">
      <w:pPr>
        <w:pStyle w:val="Style3"/>
        <w:widowControl/>
        <w:spacing w:line="240" w:lineRule="exact"/>
        <w:ind w:left="1790" w:right="1253"/>
        <w:rPr>
          <w:sz w:val="28"/>
          <w:szCs w:val="28"/>
        </w:rPr>
      </w:pPr>
    </w:p>
    <w:p w:rsidR="0067688E" w:rsidRPr="00FA7B51" w:rsidRDefault="0067688E" w:rsidP="00554281">
      <w:pPr>
        <w:pStyle w:val="Style3"/>
        <w:widowControl/>
        <w:numPr>
          <w:ilvl w:val="0"/>
          <w:numId w:val="2"/>
        </w:numPr>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67688E" w:rsidRDefault="0067688E"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tbl>
      <w:tblPr>
        <w:tblW w:w="10113" w:type="dxa"/>
        <w:tblInd w:w="40" w:type="dxa"/>
        <w:tblLayout w:type="fixed"/>
        <w:tblCellMar>
          <w:left w:w="40" w:type="dxa"/>
          <w:right w:w="40" w:type="dxa"/>
        </w:tblCellMar>
        <w:tblLook w:val="0000"/>
      </w:tblPr>
      <w:tblGrid>
        <w:gridCol w:w="1709"/>
        <w:gridCol w:w="1728"/>
        <w:gridCol w:w="6676"/>
      </w:tblGrid>
      <w:tr w:rsidR="0067688E" w:rsidRPr="008A5761" w:rsidTr="005963BE">
        <w:tc>
          <w:tcPr>
            <w:tcW w:w="1709" w:type="dxa"/>
            <w:vMerge w:val="restart"/>
            <w:tcBorders>
              <w:top w:val="single" w:sz="6" w:space="0" w:color="auto"/>
              <w:left w:val="single" w:sz="6" w:space="0" w:color="auto"/>
              <w:bottom w:val="nil"/>
              <w:right w:val="single" w:sz="6" w:space="0" w:color="auto"/>
            </w:tcBorders>
          </w:tcPr>
          <w:p w:rsidR="0067688E" w:rsidRPr="008A5761" w:rsidRDefault="0067688E" w:rsidP="005963BE">
            <w:pPr>
              <w:pStyle w:val="Style16"/>
              <w:widowControl/>
              <w:rPr>
                <w:rStyle w:val="FontStyle27"/>
                <w:sz w:val="28"/>
                <w:szCs w:val="28"/>
              </w:rPr>
            </w:pPr>
            <w:r w:rsidRPr="008A5761">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67688E" w:rsidRPr="008A5761" w:rsidRDefault="0067688E" w:rsidP="005963BE">
            <w:pPr>
              <w:pStyle w:val="Style16"/>
              <w:widowControl/>
              <w:spacing w:line="240" w:lineRule="auto"/>
              <w:rPr>
                <w:rStyle w:val="FontStyle27"/>
                <w:sz w:val="28"/>
                <w:szCs w:val="28"/>
              </w:rPr>
            </w:pPr>
            <w:r w:rsidRPr="008A5761">
              <w:rPr>
                <w:rStyle w:val="FontStyle27"/>
                <w:sz w:val="28"/>
                <w:szCs w:val="28"/>
              </w:rPr>
              <w:t>Визначення</w:t>
            </w:r>
          </w:p>
        </w:tc>
        <w:tc>
          <w:tcPr>
            <w:tcW w:w="6676"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67688E" w:rsidRPr="008A5761" w:rsidTr="005963BE">
        <w:tc>
          <w:tcPr>
            <w:tcW w:w="1709" w:type="dxa"/>
            <w:vMerge/>
            <w:tcBorders>
              <w:top w:val="nil"/>
              <w:left w:val="single" w:sz="6" w:space="0" w:color="auto"/>
              <w:bottom w:val="single" w:sz="6" w:space="0" w:color="auto"/>
              <w:right w:val="single" w:sz="6" w:space="0" w:color="auto"/>
            </w:tcBorders>
          </w:tcPr>
          <w:p w:rsidR="0067688E" w:rsidRPr="008A5761" w:rsidRDefault="0067688E" w:rsidP="005963BE">
            <w:pPr>
              <w:autoSpaceDE w:val="0"/>
              <w:autoSpaceDN w:val="0"/>
              <w:adjustRightInd w:val="0"/>
              <w:rPr>
                <w:rStyle w:val="FontStyle27"/>
                <w:sz w:val="28"/>
                <w:szCs w:val="28"/>
                <w:lang w:val="uk-UA" w:eastAsia="uk-UA"/>
              </w:rPr>
            </w:pPr>
          </w:p>
          <w:p w:rsidR="0067688E" w:rsidRPr="008A5761" w:rsidRDefault="0067688E" w:rsidP="005963BE">
            <w:pPr>
              <w:autoSpaceDE w:val="0"/>
              <w:autoSpaceDN w:val="0"/>
              <w:adjustRightInd w:val="0"/>
              <w:rPr>
                <w:rStyle w:val="FontStyle27"/>
                <w:sz w:val="28"/>
                <w:szCs w:val="28"/>
                <w:lang w:val="uk-UA" w:eastAsia="uk-UA"/>
              </w:rPr>
            </w:pPr>
          </w:p>
        </w:tc>
        <w:tc>
          <w:tcPr>
            <w:tcW w:w="1728" w:type="dxa"/>
            <w:vMerge/>
            <w:tcBorders>
              <w:top w:val="nil"/>
              <w:left w:val="single" w:sz="6" w:space="0" w:color="auto"/>
              <w:bottom w:val="single" w:sz="6" w:space="0" w:color="auto"/>
              <w:right w:val="single" w:sz="6" w:space="0" w:color="auto"/>
            </w:tcBorders>
          </w:tcPr>
          <w:p w:rsidR="0067688E" w:rsidRPr="008A5761" w:rsidRDefault="0067688E" w:rsidP="005963BE">
            <w:pPr>
              <w:autoSpaceDE w:val="0"/>
              <w:autoSpaceDN w:val="0"/>
              <w:adjustRightInd w:val="0"/>
              <w:rPr>
                <w:rStyle w:val="FontStyle27"/>
                <w:sz w:val="28"/>
                <w:szCs w:val="28"/>
                <w:lang w:val="uk-UA" w:eastAsia="uk-UA"/>
              </w:rPr>
            </w:pPr>
          </w:p>
          <w:p w:rsidR="0067688E" w:rsidRPr="008A5761" w:rsidRDefault="0067688E" w:rsidP="005963BE">
            <w:pPr>
              <w:autoSpaceDE w:val="0"/>
              <w:autoSpaceDN w:val="0"/>
              <w:adjustRightInd w:val="0"/>
              <w:rPr>
                <w:rStyle w:val="FontStyle27"/>
                <w:sz w:val="28"/>
                <w:szCs w:val="28"/>
                <w:lang w:val="uk-UA" w:eastAsia="uk-UA"/>
              </w:rPr>
            </w:pPr>
          </w:p>
        </w:tc>
        <w:tc>
          <w:tcPr>
            <w:tcW w:w="6676"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78" w:lineRule="exact"/>
              <w:rPr>
                <w:rStyle w:val="FontStyle27"/>
                <w:sz w:val="28"/>
                <w:szCs w:val="28"/>
              </w:rPr>
            </w:pPr>
            <w:r w:rsidRPr="008A5761">
              <w:rPr>
                <w:rStyle w:val="FontStyle27"/>
                <w:sz w:val="28"/>
                <w:szCs w:val="28"/>
              </w:rPr>
              <w:t>на питання теоретичного змісту</w:t>
            </w:r>
          </w:p>
        </w:tc>
      </w:tr>
      <w:tr w:rsidR="0067688E" w:rsidRPr="00951045" w:rsidTr="005963BE">
        <w:tc>
          <w:tcPr>
            <w:tcW w:w="1709"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40" w:lineRule="auto"/>
              <w:rPr>
                <w:rStyle w:val="FontStyle27"/>
                <w:sz w:val="28"/>
                <w:szCs w:val="28"/>
              </w:rPr>
            </w:pPr>
            <w:r w:rsidRPr="008A5761">
              <w:rPr>
                <w:rStyle w:val="FontStyle27"/>
                <w:sz w:val="28"/>
                <w:szCs w:val="28"/>
              </w:rPr>
              <w:t>Низький</w:t>
            </w:r>
          </w:p>
        </w:tc>
        <w:tc>
          <w:tcPr>
            <w:tcW w:w="6676" w:type="dxa"/>
            <w:tcBorders>
              <w:top w:val="single" w:sz="6" w:space="0" w:color="auto"/>
              <w:left w:val="single" w:sz="6" w:space="0" w:color="auto"/>
              <w:bottom w:val="single" w:sz="6" w:space="0" w:color="auto"/>
              <w:right w:val="single" w:sz="6" w:space="0" w:color="auto"/>
            </w:tcBorders>
          </w:tcPr>
          <w:p w:rsidR="0067688E" w:rsidRPr="00951045" w:rsidRDefault="0067688E" w:rsidP="005963BE">
            <w:pPr>
              <w:widowControl w:val="0"/>
              <w:autoSpaceDE w:val="0"/>
              <w:autoSpaceDN w:val="0"/>
              <w:adjustRightInd w:val="0"/>
              <w:jc w:val="both"/>
              <w:rPr>
                <w:sz w:val="28"/>
                <w:szCs w:val="28"/>
                <w:lang w:val="uk-UA" w:eastAsia="uk-UA"/>
              </w:rPr>
            </w:pPr>
            <w:r w:rsidRPr="00951045">
              <w:rPr>
                <w:sz w:val="28"/>
                <w:szCs w:val="28"/>
                <w:lang w:val="uk-UA" w:eastAsia="uk-UA"/>
              </w:rPr>
              <w:t xml:space="preserve">Абітурієнти, які виявили прогалини в знаннях основного програмного матеріалу, припустилися принципових помилок у виконанні завдань, передбачених програмою. Як правило, оцінка “незадовільно” виставляється слухачам, які не здатні продовжувати навчання або розпочати професійну діяльність по закінченні навчання без додаткових занять за відповідною програмою. </w:t>
            </w:r>
          </w:p>
        </w:tc>
      </w:tr>
      <w:tr w:rsidR="0067688E" w:rsidRPr="00F5198F" w:rsidTr="005963BE">
        <w:tc>
          <w:tcPr>
            <w:tcW w:w="1709"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5"/>
              <w:widowControl/>
              <w:ind w:left="341"/>
              <w:rPr>
                <w:rStyle w:val="FontStyle27"/>
                <w:sz w:val="28"/>
                <w:szCs w:val="28"/>
              </w:rPr>
            </w:pPr>
            <w:r w:rsidRPr="008A5761">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40" w:lineRule="auto"/>
              <w:rPr>
                <w:rStyle w:val="FontStyle27"/>
                <w:sz w:val="28"/>
                <w:szCs w:val="28"/>
              </w:rPr>
            </w:pPr>
            <w:r w:rsidRPr="008A5761">
              <w:rPr>
                <w:rStyle w:val="FontStyle27"/>
                <w:sz w:val="28"/>
                <w:szCs w:val="28"/>
              </w:rPr>
              <w:t>Задовільний</w:t>
            </w:r>
          </w:p>
        </w:tc>
        <w:tc>
          <w:tcPr>
            <w:tcW w:w="6676" w:type="dxa"/>
            <w:tcBorders>
              <w:top w:val="single" w:sz="6" w:space="0" w:color="auto"/>
              <w:left w:val="single" w:sz="6" w:space="0" w:color="auto"/>
              <w:bottom w:val="single" w:sz="6" w:space="0" w:color="auto"/>
              <w:right w:val="single" w:sz="6" w:space="0" w:color="auto"/>
            </w:tcBorders>
          </w:tcPr>
          <w:p w:rsidR="0067688E" w:rsidRPr="00951045" w:rsidRDefault="0067688E"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які виявили знання основного програмного матеріалу в обсязі,  необхідному для подальшого навчання і професійної роботи, здатні виконувати завдання навчальної програми і знайомі з основною літературою, що рекомендована програмою. Як правило, оцінка “задовільно” виставляється слухачам, які допустили незначні огріхи у відповідях при складанні іспиту чи при виконанні екзаменаційних завдань, але мають необхідні знання і спроможні з допомогою викладача виправити допущені помилки. Оцінка «задовільно» виставляється студентам, які за умов ознайомлення із загальними положеннями дисципліни допускають логічні помилки у висвітленні її проблемних аспектів, але при цьому виявляють здатність виправляти допущені помилки за допомогою викладача.</w:t>
            </w:r>
          </w:p>
        </w:tc>
      </w:tr>
      <w:tr w:rsidR="0067688E" w:rsidRPr="00F5198F" w:rsidTr="005963BE">
        <w:tc>
          <w:tcPr>
            <w:tcW w:w="1709"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40" w:lineRule="auto"/>
              <w:rPr>
                <w:rStyle w:val="FontStyle27"/>
                <w:sz w:val="28"/>
                <w:szCs w:val="28"/>
              </w:rPr>
            </w:pPr>
            <w:r w:rsidRPr="008A5761">
              <w:rPr>
                <w:rStyle w:val="FontStyle27"/>
                <w:sz w:val="28"/>
                <w:szCs w:val="28"/>
              </w:rPr>
              <w:t>Достатній</w:t>
            </w:r>
          </w:p>
        </w:tc>
        <w:tc>
          <w:tcPr>
            <w:tcW w:w="6676" w:type="dxa"/>
            <w:tcBorders>
              <w:top w:val="single" w:sz="6" w:space="0" w:color="auto"/>
              <w:left w:val="single" w:sz="6" w:space="0" w:color="auto"/>
              <w:bottom w:val="single" w:sz="6" w:space="0" w:color="auto"/>
              <w:right w:val="single" w:sz="6" w:space="0" w:color="auto"/>
            </w:tcBorders>
          </w:tcPr>
          <w:p w:rsidR="0067688E" w:rsidRPr="00951045" w:rsidRDefault="0067688E"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виявляють повне знання програмного матеріалу, успішно виконують завдання навчальної програми, засвоїли зміст основної рекомендованої літератури. Абітурієнти виявляють систематичний хара</w:t>
            </w:r>
            <w:r>
              <w:rPr>
                <w:sz w:val="28"/>
                <w:szCs w:val="28"/>
                <w:lang w:val="uk-UA" w:eastAsia="uk-UA"/>
              </w:rPr>
              <w:t>ктер знань з теми іспиту, здатні</w:t>
            </w:r>
            <w:r w:rsidRPr="00951045">
              <w:rPr>
                <w:sz w:val="28"/>
                <w:szCs w:val="28"/>
                <w:lang w:val="uk-UA" w:eastAsia="uk-UA"/>
              </w:rPr>
              <w:t xml:space="preserve"> самостійно їх поповнювати та оновлювати в процесі подальшої навчальної роботи та професійної діяльності, це абітурієнти які в повному обсязі оволоділи навчальним матеріалом бакалаврату з відповідних програмних блоків, здатні вільно оперувати базовими поняттями та категоріями, здійснювати порівняльну характеристику основних концепцій та методологічних напрямів, але при цьому відчувають труднощі в творчому переосмисленні засвоєних знань, синтезуванні повних самостійних висновків та узагальнень.</w:t>
            </w:r>
          </w:p>
        </w:tc>
      </w:tr>
      <w:tr w:rsidR="0067688E" w:rsidRPr="009B056C" w:rsidTr="005963BE">
        <w:tc>
          <w:tcPr>
            <w:tcW w:w="1709"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67688E" w:rsidRPr="008A5761" w:rsidRDefault="0067688E" w:rsidP="005963BE">
            <w:pPr>
              <w:pStyle w:val="Style16"/>
              <w:widowControl/>
              <w:spacing w:line="240" w:lineRule="auto"/>
              <w:rPr>
                <w:rStyle w:val="FontStyle27"/>
                <w:sz w:val="28"/>
                <w:szCs w:val="28"/>
              </w:rPr>
            </w:pPr>
            <w:r w:rsidRPr="008A5761">
              <w:rPr>
                <w:rStyle w:val="FontStyle27"/>
                <w:sz w:val="28"/>
                <w:szCs w:val="28"/>
              </w:rPr>
              <w:t>Високий</w:t>
            </w:r>
          </w:p>
        </w:tc>
        <w:tc>
          <w:tcPr>
            <w:tcW w:w="6676" w:type="dxa"/>
            <w:tcBorders>
              <w:top w:val="single" w:sz="6" w:space="0" w:color="auto"/>
              <w:left w:val="single" w:sz="6" w:space="0" w:color="auto"/>
              <w:bottom w:val="single" w:sz="6" w:space="0" w:color="auto"/>
              <w:right w:val="single" w:sz="6" w:space="0" w:color="auto"/>
            </w:tcBorders>
          </w:tcPr>
          <w:p w:rsidR="0067688E" w:rsidRPr="00951045" w:rsidRDefault="0067688E"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розуміють взаємозв’язок основних понять теми, їх значення для професії ви</w:t>
            </w:r>
            <w:r>
              <w:rPr>
                <w:sz w:val="28"/>
                <w:szCs w:val="28"/>
                <w:lang w:val="uk-UA" w:eastAsia="uk-UA"/>
              </w:rPr>
              <w:t>кладача, філософа, культуролога</w:t>
            </w:r>
            <w:r w:rsidRPr="00951045">
              <w:rPr>
                <w:sz w:val="28"/>
                <w:szCs w:val="28"/>
                <w:lang w:val="uk-UA" w:eastAsia="uk-UA"/>
              </w:rPr>
              <w:t xml:space="preserve"> і виявили творчі здібності у використанні програмного матеріалу, демонструють грамотне посилання на джерела та вихід на рівень теоретичних узагальнень та критичного аналізу.</w:t>
            </w:r>
          </w:p>
        </w:tc>
      </w:tr>
    </w:tbl>
    <w:p w:rsidR="0067688E" w:rsidRPr="00FA7B51" w:rsidRDefault="0067688E">
      <w:pPr>
        <w:autoSpaceDE w:val="0"/>
        <w:autoSpaceDN w:val="0"/>
        <w:adjustRightInd w:val="0"/>
        <w:spacing w:after="168" w:line="1" w:lineRule="exact"/>
        <w:rPr>
          <w:sz w:val="28"/>
          <w:szCs w:val="28"/>
          <w:lang w:val="uk-UA" w:eastAsia="uk-UA"/>
        </w:rPr>
      </w:pPr>
    </w:p>
    <w:p w:rsidR="0067688E" w:rsidRPr="00951045" w:rsidRDefault="0067688E" w:rsidP="00554281">
      <w:pPr>
        <w:pStyle w:val="NormalWeb"/>
        <w:spacing w:after="0" w:afterAutospacing="0"/>
        <w:ind w:firstLine="709"/>
        <w:rPr>
          <w:sz w:val="28"/>
          <w:szCs w:val="28"/>
          <w:lang w:val="uk-UA"/>
        </w:rPr>
      </w:pPr>
      <w:r w:rsidRPr="00951045">
        <w:rPr>
          <w:sz w:val="28"/>
          <w:szCs w:val="28"/>
          <w:lang w:val="uk-UA"/>
        </w:rPr>
        <w:t>Тривалість підготовки до усної відповіді на фаховому випробуванні може становити 30-40 хвилин.</w:t>
      </w:r>
      <w:r w:rsidRPr="00951045">
        <w:rPr>
          <w:sz w:val="28"/>
          <w:szCs w:val="28"/>
          <w:lang w:val="uk-UA"/>
        </w:rPr>
        <w:br/>
        <w:t> </w:t>
      </w:r>
      <w:r w:rsidRPr="00951045">
        <w:rPr>
          <w:sz w:val="28"/>
          <w:szCs w:val="28"/>
          <w:lang w:val="uk-UA"/>
        </w:rPr>
        <w:tab/>
        <w:t>Максимальна кількість набраних балів при фаховому випробуванні та правильних відповідях на всі завдання – 200.</w:t>
      </w:r>
    </w:p>
    <w:p w:rsidR="0067688E" w:rsidRPr="00951045" w:rsidRDefault="0067688E" w:rsidP="00554281">
      <w:pPr>
        <w:widowControl w:val="0"/>
        <w:autoSpaceDE w:val="0"/>
        <w:autoSpaceDN w:val="0"/>
        <w:adjustRightInd w:val="0"/>
        <w:ind w:firstLine="709"/>
        <w:jc w:val="both"/>
        <w:rPr>
          <w:sz w:val="28"/>
          <w:szCs w:val="28"/>
          <w:lang w:val="uk-UA" w:eastAsia="uk-UA"/>
        </w:rPr>
      </w:pPr>
      <w:r w:rsidRPr="00951045">
        <w:rPr>
          <w:sz w:val="28"/>
          <w:szCs w:val="28"/>
          <w:lang w:val="uk-UA" w:eastAsia="uk-UA"/>
        </w:rPr>
        <w:t>Студентам забороняється заходити до аудиторії, в якій проводиться екзамен, після 30 хвилин з початку його проведення. Студентам не дозволяється залишати екзаменаційну аудиторію протягом перших 30 хвилин іспиту, за винятком, якщо вони завершили всі передбачені іспитом процедури і на цій підставі отримали дозвіл екзаменатора.</w:t>
      </w:r>
    </w:p>
    <w:p w:rsidR="0067688E" w:rsidRPr="00951045" w:rsidRDefault="0067688E" w:rsidP="00554281">
      <w:pPr>
        <w:widowControl w:val="0"/>
        <w:autoSpaceDE w:val="0"/>
        <w:autoSpaceDN w:val="0"/>
        <w:adjustRightInd w:val="0"/>
        <w:jc w:val="both"/>
        <w:rPr>
          <w:sz w:val="28"/>
          <w:szCs w:val="28"/>
          <w:lang w:val="uk-UA" w:eastAsia="uk-UA"/>
        </w:rPr>
      </w:pPr>
      <w:r w:rsidRPr="00951045">
        <w:rPr>
          <w:sz w:val="28"/>
          <w:szCs w:val="28"/>
          <w:lang w:val="uk-UA" w:eastAsia="uk-UA"/>
        </w:rPr>
        <w:tab/>
        <w:t xml:space="preserve"> Студентам забороняється брати до екзаменаційної аудиторії будь-які книжки, зошити, папери, а також портфелі, сумки, інші речі, в яких ці книжки або папери можуть знаходитися.</w:t>
      </w:r>
    </w:p>
    <w:p w:rsidR="0067688E" w:rsidRPr="00951045" w:rsidRDefault="0067688E" w:rsidP="00554281">
      <w:pPr>
        <w:widowControl w:val="0"/>
        <w:autoSpaceDE w:val="0"/>
        <w:autoSpaceDN w:val="0"/>
        <w:adjustRightInd w:val="0"/>
        <w:jc w:val="both"/>
        <w:rPr>
          <w:sz w:val="28"/>
          <w:szCs w:val="28"/>
          <w:lang w:val="uk-UA" w:eastAsia="uk-UA"/>
        </w:rPr>
      </w:pPr>
      <w:r w:rsidRPr="00951045">
        <w:rPr>
          <w:sz w:val="28"/>
          <w:szCs w:val="28"/>
          <w:lang w:val="uk-UA" w:eastAsia="uk-UA"/>
        </w:rPr>
        <w:tab/>
        <w:t>Будь-який студент, який здійснив:</w:t>
      </w:r>
    </w:p>
    <w:p w:rsidR="0067688E" w:rsidRPr="00951045" w:rsidRDefault="0067688E" w:rsidP="00554281">
      <w:pPr>
        <w:widowControl w:val="0"/>
        <w:autoSpaceDE w:val="0"/>
        <w:autoSpaceDN w:val="0"/>
        <w:adjustRightInd w:val="0"/>
        <w:jc w:val="both"/>
        <w:rPr>
          <w:sz w:val="28"/>
          <w:szCs w:val="28"/>
          <w:lang w:val="uk-UA" w:eastAsia="uk-UA"/>
        </w:rPr>
      </w:pPr>
      <w:r w:rsidRPr="00951045">
        <w:rPr>
          <w:sz w:val="28"/>
          <w:szCs w:val="28"/>
          <w:lang w:val="uk-UA" w:eastAsia="uk-UA"/>
        </w:rPr>
        <w:tab/>
        <w:t>а) спробу занести ці речі до екзаменаційної кімнати або ж скористатися цими матеріалами під час іспиту</w:t>
      </w:r>
    </w:p>
    <w:p w:rsidR="0067688E" w:rsidRPr="00951045" w:rsidRDefault="0067688E" w:rsidP="00554281">
      <w:pPr>
        <w:widowControl w:val="0"/>
        <w:autoSpaceDE w:val="0"/>
        <w:autoSpaceDN w:val="0"/>
        <w:adjustRightInd w:val="0"/>
        <w:jc w:val="both"/>
        <w:rPr>
          <w:sz w:val="28"/>
          <w:szCs w:val="28"/>
          <w:lang w:val="uk-UA" w:eastAsia="uk-UA"/>
        </w:rPr>
      </w:pPr>
      <w:r w:rsidRPr="00951045">
        <w:rPr>
          <w:sz w:val="28"/>
          <w:szCs w:val="28"/>
          <w:lang w:val="uk-UA" w:eastAsia="uk-UA"/>
        </w:rPr>
        <w:tab/>
        <w:t>б) спробу отримати безпосередньо чи опосередковано допомогу іншого слухача, або допомогти іншому студентові буде позбавлений права складати іспит. На вимогу екзаменатора студент повинен терміново залишити екзаменаційну аудиторію.</w:t>
      </w:r>
    </w:p>
    <w:p w:rsidR="0067688E" w:rsidRPr="00951045" w:rsidRDefault="0067688E" w:rsidP="00554281">
      <w:pPr>
        <w:widowControl w:val="0"/>
        <w:autoSpaceDE w:val="0"/>
        <w:autoSpaceDN w:val="0"/>
        <w:adjustRightInd w:val="0"/>
        <w:rPr>
          <w:b/>
          <w:sz w:val="28"/>
          <w:szCs w:val="28"/>
          <w:lang w:val="uk-UA" w:eastAsia="uk-UA"/>
        </w:rPr>
      </w:pPr>
      <w:r w:rsidRPr="00951045">
        <w:rPr>
          <w:sz w:val="28"/>
          <w:szCs w:val="28"/>
          <w:lang w:val="uk-UA" w:eastAsia="uk-UA"/>
        </w:rPr>
        <w:tab/>
        <w:t xml:space="preserve"> Під час проведення іспиту студентам забороняється спілкуватися одним з одним. Всі питання з’ясовуються через екзаменатора.</w:t>
      </w:r>
    </w:p>
    <w:p w:rsidR="0067688E" w:rsidRPr="00FA7B51" w:rsidRDefault="0067688E" w:rsidP="00554281">
      <w:pPr>
        <w:pStyle w:val="Style11"/>
        <w:widowControl/>
        <w:spacing w:before="67" w:line="240" w:lineRule="auto"/>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67688E" w:rsidRPr="00FA7B51" w:rsidRDefault="0067688E" w:rsidP="00C86938">
      <w:pPr>
        <w:pStyle w:val="Style11"/>
        <w:widowControl/>
        <w:numPr>
          <w:ilvl w:val="0"/>
          <w:numId w:val="2"/>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67688E" w:rsidRDefault="0067688E" w:rsidP="00A924E2">
      <w:pPr>
        <w:pStyle w:val="Style11"/>
        <w:widowControl/>
        <w:spacing w:before="67" w:line="240" w:lineRule="auto"/>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67688E" w:rsidRPr="00FA7B51" w:rsidRDefault="0067688E" w:rsidP="00977D1F">
      <w:pPr>
        <w:pStyle w:val="Style1"/>
        <w:widowControl/>
        <w:spacing w:line="240" w:lineRule="exact"/>
        <w:ind w:left="533"/>
        <w:jc w:val="left"/>
        <w:rPr>
          <w:sz w:val="28"/>
          <w:szCs w:val="28"/>
        </w:rPr>
      </w:pPr>
    </w:p>
    <w:p w:rsidR="0067688E" w:rsidRDefault="0067688E"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67688E" w:rsidRPr="00553C5A" w:rsidRDefault="0067688E" w:rsidP="00AA281B">
      <w:pPr>
        <w:widowControl w:val="0"/>
        <w:autoSpaceDE w:val="0"/>
        <w:autoSpaceDN w:val="0"/>
        <w:adjustRightInd w:val="0"/>
        <w:rPr>
          <w:rStyle w:val="FontStyle29"/>
          <w:sz w:val="28"/>
          <w:szCs w:val="28"/>
          <w:lang w:val="uk-UA" w:eastAsia="uk-UA"/>
        </w:rPr>
      </w:pPr>
    </w:p>
    <w:p w:rsidR="0067688E" w:rsidRDefault="0067688E" w:rsidP="00553C5A">
      <w:pPr>
        <w:pStyle w:val="BodyText"/>
        <w:spacing w:after="0"/>
        <w:jc w:val="both"/>
        <w:rPr>
          <w:b/>
          <w:sz w:val="28"/>
          <w:szCs w:val="28"/>
        </w:rPr>
      </w:pPr>
      <w:r w:rsidRPr="00553C5A">
        <w:rPr>
          <w:b/>
          <w:sz w:val="28"/>
          <w:szCs w:val="28"/>
        </w:rPr>
        <w:t>4.1. Теоретична культурологія</w:t>
      </w:r>
    </w:p>
    <w:p w:rsidR="0067688E" w:rsidRPr="00553C5A" w:rsidRDefault="0067688E" w:rsidP="00977D1F">
      <w:pPr>
        <w:pStyle w:val="BodyText"/>
        <w:spacing w:after="0"/>
        <w:ind w:firstLine="720"/>
        <w:jc w:val="both"/>
        <w:rPr>
          <w:b/>
          <w:sz w:val="28"/>
          <w:szCs w:val="28"/>
        </w:rPr>
      </w:pPr>
      <w:r w:rsidRPr="00553C5A">
        <w:rPr>
          <w:sz w:val="28"/>
          <w:szCs w:val="28"/>
        </w:rPr>
        <w:t>Становлення культурології як науки. Статус культурології на Заході, в Росії, Україні та її місце серед гуманітарних наук. Структура культурологічного знання. Фундаментальна культурологія. Екзистенційна парадигма культурології. Ігрова концепція  походження культури. Герменевтичний підхід до вивчення культури. Психоаналітичні концепції культури (З.Фрейд, К.Юнг, З.Фромм). Діяльнісний підхід до вивчення культури. Поняття культури та різноманіття її визначень в сучасній культурологічній думці. Уявлення про культуру в західноєвропейській думці Античності та Середньовіччя. Концепції циклічного розвитку культури (Дж.Віко, модифікація ідей циклічного розвитку культури в концепціях Н.Я.Данилевського, О.Шпенглера, А.Тойнбі, соціокультурної динаміки П.Сорокіна). Проект Просвітництва: концепції лінійного розвитку культури. Позиція М.Хоркхаймера і Т.Адорно з приводу проекту Модерну, що склався в епоху Просвітництва. Робота «Діалектика Просвітництва». Теорія культури Й.Г.Гердера. Система наук у неокантіанстві і „наука про культуру” в цій системі. Культурна антропологія та дослідження первісної культури: їхнє значення для формування теорії культури.</w:t>
      </w:r>
      <w:r w:rsidRPr="00553C5A">
        <w:rPr>
          <w:b/>
          <w:sz w:val="28"/>
          <w:szCs w:val="28"/>
        </w:rPr>
        <w:t xml:space="preserve"> </w:t>
      </w:r>
      <w:r w:rsidRPr="00553C5A">
        <w:rPr>
          <w:sz w:val="28"/>
          <w:szCs w:val="28"/>
        </w:rPr>
        <w:t>Міфологічні ситеми у різних народів: порівняльний аналіз. Морфологія культури за Е.Орловою та А. Флієром. Функції культури. ьМасова та елітарна культура. Ортега-і-Гассет про кризу культури. Поняття хронотопу та специфіка його культурологічного дослідження Культура, субкультура, контркультура. Сучасний погляд на проблему антропосоціогенезу. Сутність й етапи культурної еволюції та її відмінність від біологічної. Динаміка культури. Кризові ситуації в культурі. Аналітичні концепції кризи західноєвропейської культури (Ф.Ніцше, Г.Зиммель. Франкфуртська школа: В.Беньямин, М.Хоркхаймер, Т.Адорно, Г.Маркузе). Принципи типології культури.Періодизація культурно-історичного процесу. Поняття та функції міфу у різних філософсько-культурологічних школах. Структура міфу за Р.Бартом та М. Еліаде. Техніка як феномен культури. Відношення техніки до життя духу.  Технологічні революції та зміна способу життя людства. Функції традиції в культурі. Традиціоналізм, фундаменталізм, модернізм. Аполонівське та діонісійське начала в культурі. Класичні і некласичні культурні епохи. Ментальність як засада культури. Культурна самоідентифікація. Механізми ідентифікації в сучасному суспільстві. Ключові категорії в культурології:  «картина світу», «знак», «символ», «текст», «архетипи культури»</w:t>
      </w:r>
      <w:r>
        <w:rPr>
          <w:sz w:val="28"/>
          <w:szCs w:val="28"/>
        </w:rPr>
        <w:t>, «універсалії культури» та ін</w:t>
      </w:r>
      <w:r w:rsidRPr="00553C5A">
        <w:rPr>
          <w:sz w:val="28"/>
          <w:szCs w:val="28"/>
        </w:rPr>
        <w:t xml:space="preserve">. </w:t>
      </w:r>
      <w:r>
        <w:rPr>
          <w:sz w:val="28"/>
          <w:szCs w:val="28"/>
        </w:rPr>
        <w:t>С</w:t>
      </w:r>
      <w:r w:rsidRPr="00553C5A">
        <w:rPr>
          <w:sz w:val="28"/>
          <w:szCs w:val="28"/>
        </w:rPr>
        <w:t>утність діалогу у філософії та культурології. Проблема «Іншого» в культурфілософській рефлексії (М</w:t>
      </w:r>
      <w:r>
        <w:rPr>
          <w:sz w:val="28"/>
          <w:szCs w:val="28"/>
        </w:rPr>
        <w:t xml:space="preserve">. Бубер, М. Бахтін, Е. Левінас </w:t>
      </w:r>
      <w:r w:rsidRPr="00553C5A">
        <w:rPr>
          <w:sz w:val="28"/>
          <w:szCs w:val="28"/>
        </w:rPr>
        <w:t xml:space="preserve">та ін.). </w:t>
      </w:r>
      <w:r>
        <w:rPr>
          <w:sz w:val="28"/>
          <w:szCs w:val="28"/>
        </w:rPr>
        <w:t>Д</w:t>
      </w:r>
      <w:r w:rsidRPr="00553C5A">
        <w:rPr>
          <w:sz w:val="28"/>
          <w:szCs w:val="28"/>
        </w:rPr>
        <w:t>іалогічність культури: культура як форма спілкування різних культур (В. Біблер). «Семіологічний парадокс» за Р.Бартом. Полісемія і синонімія у кіномистецтві</w:t>
      </w:r>
      <w:r>
        <w:rPr>
          <w:sz w:val="28"/>
          <w:szCs w:val="28"/>
        </w:rPr>
        <w:t xml:space="preserve"> </w:t>
      </w:r>
      <w:r w:rsidRPr="00553C5A">
        <w:rPr>
          <w:sz w:val="28"/>
          <w:szCs w:val="28"/>
        </w:rPr>
        <w:t>(Р.Барт). Тартусько-Московська структурно-семіотична школа (Ю.Лотман, Вяч.Вс.Іванов, В.Н.Топоров, Б.А.Успенський та ін.)</w:t>
      </w:r>
      <w:r>
        <w:rPr>
          <w:sz w:val="28"/>
          <w:szCs w:val="28"/>
        </w:rPr>
        <w:t>.</w:t>
      </w:r>
      <w:r w:rsidRPr="00553C5A">
        <w:rPr>
          <w:sz w:val="28"/>
          <w:szCs w:val="28"/>
        </w:rPr>
        <w:t xml:space="preserve"> Діяльність Празького лінгвістичного гуртка: Р. Якобсон, Я.Мукаржовський. Російська формальна школа: Б. Ейхенбаум, В. Шкловський, Ю.Тинянов, Р. Якобсон. Знач</w:t>
      </w:r>
      <w:r>
        <w:rPr>
          <w:sz w:val="28"/>
          <w:szCs w:val="28"/>
        </w:rPr>
        <w:t>ення робіт</w:t>
      </w:r>
      <w:r w:rsidRPr="00553C5A">
        <w:rPr>
          <w:sz w:val="28"/>
          <w:szCs w:val="28"/>
        </w:rPr>
        <w:t xml:space="preserve"> В.Я.Проппа. </w:t>
      </w:r>
      <w:r>
        <w:rPr>
          <w:sz w:val="28"/>
          <w:szCs w:val="28"/>
        </w:rPr>
        <w:t>Специфіка</w:t>
      </w:r>
      <w:r w:rsidRPr="00553C5A">
        <w:rPr>
          <w:sz w:val="28"/>
          <w:szCs w:val="28"/>
        </w:rPr>
        <w:t xml:space="preserve"> концепц</w:t>
      </w:r>
      <w:r>
        <w:rPr>
          <w:sz w:val="28"/>
          <w:szCs w:val="28"/>
        </w:rPr>
        <w:t>ії «о</w:t>
      </w:r>
      <w:r w:rsidRPr="00553C5A">
        <w:rPr>
          <w:sz w:val="28"/>
          <w:szCs w:val="28"/>
        </w:rPr>
        <w:t>сьового часу» К.Ясперса.</w:t>
      </w:r>
    </w:p>
    <w:p w:rsidR="0067688E" w:rsidRDefault="0067688E" w:rsidP="00553C5A">
      <w:pPr>
        <w:pStyle w:val="BodyText"/>
        <w:jc w:val="both"/>
        <w:rPr>
          <w:sz w:val="28"/>
          <w:szCs w:val="28"/>
          <w:lang w:val="ru-RU" w:eastAsia="ru-RU"/>
        </w:rPr>
      </w:pPr>
    </w:p>
    <w:p w:rsidR="0067688E" w:rsidRDefault="0067688E" w:rsidP="00E524CC">
      <w:pPr>
        <w:pStyle w:val="BodyText"/>
        <w:jc w:val="both"/>
        <w:rPr>
          <w:b/>
          <w:sz w:val="28"/>
          <w:szCs w:val="28"/>
        </w:rPr>
      </w:pPr>
      <w:r w:rsidRPr="00553C5A">
        <w:rPr>
          <w:b/>
          <w:sz w:val="28"/>
          <w:szCs w:val="28"/>
        </w:rPr>
        <w:t>4.2. Історична культурологія</w:t>
      </w:r>
      <w:r>
        <w:rPr>
          <w:b/>
          <w:sz w:val="28"/>
          <w:szCs w:val="28"/>
        </w:rPr>
        <w:t>.</w:t>
      </w:r>
    </w:p>
    <w:p w:rsidR="0067688E" w:rsidRPr="00E524CC" w:rsidRDefault="0067688E" w:rsidP="00977D1F">
      <w:pPr>
        <w:pStyle w:val="BodyText"/>
        <w:ind w:firstLine="720"/>
        <w:jc w:val="both"/>
        <w:rPr>
          <w:b/>
          <w:sz w:val="28"/>
          <w:szCs w:val="28"/>
        </w:rPr>
      </w:pPr>
      <w:r w:rsidRPr="00264D6C">
        <w:rPr>
          <w:sz w:val="28"/>
          <w:szCs w:val="28"/>
        </w:rPr>
        <w:t>Культура первісного світу.</w:t>
      </w:r>
      <w:r>
        <w:rPr>
          <w:sz w:val="28"/>
          <w:szCs w:val="28"/>
        </w:rPr>
        <w:t xml:space="preserve"> </w:t>
      </w:r>
      <w:r w:rsidRPr="00264D6C">
        <w:rPr>
          <w:sz w:val="28"/>
          <w:szCs w:val="28"/>
        </w:rPr>
        <w:t>Загальні особливості культур стародавніх цивілізацій.</w:t>
      </w:r>
      <w:r>
        <w:rPr>
          <w:sz w:val="28"/>
          <w:szCs w:val="28"/>
        </w:rPr>
        <w:t xml:space="preserve"> </w:t>
      </w:r>
      <w:r w:rsidRPr="00264D6C">
        <w:rPr>
          <w:sz w:val="28"/>
          <w:szCs w:val="28"/>
        </w:rPr>
        <w:t>Культура Стародавнього Єгипту.</w:t>
      </w:r>
      <w:r>
        <w:rPr>
          <w:sz w:val="28"/>
          <w:szCs w:val="28"/>
        </w:rPr>
        <w:t xml:space="preserve"> </w:t>
      </w:r>
      <w:r w:rsidRPr="00264D6C">
        <w:rPr>
          <w:sz w:val="28"/>
          <w:szCs w:val="28"/>
        </w:rPr>
        <w:t>Культура Шумеру, Аккаду, Вавилонії: космогонічний міф, картина світу, мистецтво.</w:t>
      </w:r>
      <w:r>
        <w:rPr>
          <w:sz w:val="28"/>
          <w:szCs w:val="28"/>
        </w:rPr>
        <w:t xml:space="preserve"> </w:t>
      </w:r>
      <w:r w:rsidRPr="00264D6C">
        <w:rPr>
          <w:sz w:val="28"/>
          <w:szCs w:val="28"/>
        </w:rPr>
        <w:t>Конфуціансько-даоський тип культури</w:t>
      </w:r>
      <w:r>
        <w:rPr>
          <w:sz w:val="28"/>
          <w:szCs w:val="28"/>
        </w:rPr>
        <w:t>: образ-поняття Дао та його вплив на традиційну китайську ментальність</w:t>
      </w:r>
      <w:r w:rsidRPr="00264D6C">
        <w:rPr>
          <w:sz w:val="28"/>
          <w:szCs w:val="28"/>
        </w:rPr>
        <w:t>.</w:t>
      </w:r>
      <w:r>
        <w:rPr>
          <w:sz w:val="28"/>
          <w:szCs w:val="28"/>
        </w:rPr>
        <w:t xml:space="preserve"> Культурологічний потенціал буддизму, специфіка чань- та дзен-буддизму як духовних традицій. Ментальність стародавньої й традиційної Японії: специфіка взаємодії синто і дзен</w:t>
      </w:r>
      <w:r w:rsidRPr="00264D6C">
        <w:rPr>
          <w:sz w:val="28"/>
          <w:szCs w:val="28"/>
        </w:rPr>
        <w:t>. Специфіка художньої культури традиційної Японії</w:t>
      </w:r>
      <w:r>
        <w:rPr>
          <w:sz w:val="28"/>
          <w:szCs w:val="28"/>
        </w:rPr>
        <w:t xml:space="preserve"> (хоку, гравюра укійо-е, театр Но та Кабукі)</w:t>
      </w:r>
      <w:r w:rsidRPr="00264D6C">
        <w:rPr>
          <w:sz w:val="28"/>
          <w:szCs w:val="28"/>
        </w:rPr>
        <w:t>.</w:t>
      </w:r>
      <w:r>
        <w:rPr>
          <w:sz w:val="28"/>
          <w:szCs w:val="28"/>
        </w:rPr>
        <w:t xml:space="preserve"> </w:t>
      </w:r>
      <w:r w:rsidRPr="00264D6C">
        <w:rPr>
          <w:sz w:val="28"/>
          <w:szCs w:val="28"/>
        </w:rPr>
        <w:t>Культура давньоіндійської цивілізації: Хараппи та Мохенджо-Даро. Індо-буддійський тип культури</w:t>
      </w:r>
      <w:r>
        <w:rPr>
          <w:sz w:val="28"/>
          <w:szCs w:val="28"/>
        </w:rPr>
        <w:t>: шруті та смріті, філософські школи (даршани) та вплив містики на розвиток мистецтва</w:t>
      </w:r>
      <w:r w:rsidRPr="00264D6C">
        <w:rPr>
          <w:sz w:val="28"/>
          <w:szCs w:val="28"/>
        </w:rPr>
        <w:t>.</w:t>
      </w:r>
      <w:r>
        <w:rPr>
          <w:sz w:val="28"/>
          <w:szCs w:val="28"/>
        </w:rPr>
        <w:t xml:space="preserve"> </w:t>
      </w:r>
      <w:r w:rsidRPr="00264D6C">
        <w:rPr>
          <w:sz w:val="28"/>
          <w:szCs w:val="28"/>
        </w:rPr>
        <w:t>Специфіка давньоамериканського мистецтва: культурні досягнення майя, ацтеків, інків.</w:t>
      </w:r>
      <w:r>
        <w:rPr>
          <w:sz w:val="28"/>
          <w:szCs w:val="28"/>
        </w:rPr>
        <w:t xml:space="preserve"> </w:t>
      </w:r>
      <w:r w:rsidRPr="00264D6C">
        <w:rPr>
          <w:sz w:val="28"/>
          <w:szCs w:val="28"/>
        </w:rPr>
        <w:t>Культура скіфів. «Звіриний стиль».</w:t>
      </w:r>
      <w:r>
        <w:rPr>
          <w:sz w:val="28"/>
          <w:szCs w:val="28"/>
        </w:rPr>
        <w:t xml:space="preserve"> Арабо-мусульманська культура: сакральні смисли ісламу та їх вплив на розвиток образотворчого мистецтва та літератури.  Культурологічний потенціал суфізму. Семантика іудейської кульутри (на прикладі ідеї Храму). </w:t>
      </w:r>
      <w:r w:rsidRPr="00264D6C">
        <w:rPr>
          <w:sz w:val="28"/>
          <w:szCs w:val="28"/>
        </w:rPr>
        <w:t>Античність як тип культури.</w:t>
      </w:r>
      <w:r>
        <w:rPr>
          <w:sz w:val="28"/>
          <w:szCs w:val="28"/>
        </w:rPr>
        <w:t xml:space="preserve"> </w:t>
      </w:r>
      <w:r w:rsidRPr="00264D6C">
        <w:rPr>
          <w:sz w:val="28"/>
          <w:szCs w:val="28"/>
        </w:rPr>
        <w:t xml:space="preserve">Культура Греції. Культ краси і освіченності. </w:t>
      </w:r>
      <w:r>
        <w:rPr>
          <w:sz w:val="28"/>
          <w:szCs w:val="28"/>
        </w:rPr>
        <w:t xml:space="preserve"> </w:t>
      </w:r>
      <w:r w:rsidRPr="00264D6C">
        <w:rPr>
          <w:sz w:val="28"/>
          <w:szCs w:val="28"/>
        </w:rPr>
        <w:t>Стародавня римська цивілізація. Прагматичний геній римлян.</w:t>
      </w:r>
      <w:r>
        <w:rPr>
          <w:sz w:val="28"/>
          <w:szCs w:val="28"/>
        </w:rPr>
        <w:t xml:space="preserve"> </w:t>
      </w:r>
      <w:r w:rsidRPr="00264D6C">
        <w:rPr>
          <w:sz w:val="28"/>
          <w:szCs w:val="28"/>
        </w:rPr>
        <w:t>Візантія - будівництво християнського світу. Культура і мистецтво.</w:t>
      </w:r>
      <w:r>
        <w:rPr>
          <w:sz w:val="28"/>
          <w:szCs w:val="28"/>
        </w:rPr>
        <w:t xml:space="preserve"> </w:t>
      </w:r>
      <w:r w:rsidRPr="00264D6C">
        <w:rPr>
          <w:sz w:val="28"/>
          <w:szCs w:val="28"/>
        </w:rPr>
        <w:t>Середньовіччя як тип культури.</w:t>
      </w:r>
      <w:r>
        <w:rPr>
          <w:sz w:val="28"/>
          <w:szCs w:val="28"/>
        </w:rPr>
        <w:t xml:space="preserve"> </w:t>
      </w:r>
      <w:r w:rsidRPr="00264D6C">
        <w:rPr>
          <w:sz w:val="28"/>
          <w:szCs w:val="28"/>
        </w:rPr>
        <w:t>Романський стиль та готика в культурі середньовічної Європи.</w:t>
      </w:r>
      <w:r>
        <w:rPr>
          <w:sz w:val="28"/>
          <w:szCs w:val="28"/>
        </w:rPr>
        <w:t xml:space="preserve"> </w:t>
      </w:r>
      <w:r w:rsidRPr="00264D6C">
        <w:rPr>
          <w:sz w:val="28"/>
          <w:szCs w:val="28"/>
        </w:rPr>
        <w:t>Світська культура Середньовіччя: карнавально-сміхова культура, театр, куртуазна література.</w:t>
      </w:r>
      <w:r>
        <w:rPr>
          <w:sz w:val="28"/>
          <w:szCs w:val="28"/>
        </w:rPr>
        <w:t xml:space="preserve"> </w:t>
      </w:r>
      <w:r w:rsidRPr="00264D6C">
        <w:rPr>
          <w:sz w:val="28"/>
          <w:szCs w:val="28"/>
        </w:rPr>
        <w:t>Культура Київської Русі. Архітектура бароко: відображення нового світобачення. Італія – батьківщина барокової культури Європи.</w:t>
      </w:r>
      <w:r>
        <w:rPr>
          <w:sz w:val="28"/>
          <w:szCs w:val="28"/>
        </w:rPr>
        <w:t xml:space="preserve"> </w:t>
      </w:r>
      <w:r w:rsidRPr="00264D6C">
        <w:rPr>
          <w:sz w:val="28"/>
          <w:szCs w:val="28"/>
        </w:rPr>
        <w:t>Північне Відродження: культура Нідерландів, Німеччини, Франції.</w:t>
      </w:r>
      <w:r>
        <w:rPr>
          <w:sz w:val="28"/>
          <w:szCs w:val="28"/>
        </w:rPr>
        <w:t xml:space="preserve"> </w:t>
      </w:r>
      <w:r w:rsidRPr="00264D6C">
        <w:rPr>
          <w:sz w:val="28"/>
          <w:szCs w:val="28"/>
        </w:rPr>
        <w:t>Золоте століття іспанського живопису: теми, герої, жанри.</w:t>
      </w:r>
      <w:r>
        <w:rPr>
          <w:sz w:val="28"/>
          <w:szCs w:val="28"/>
        </w:rPr>
        <w:t xml:space="preserve"> </w:t>
      </w:r>
      <w:r w:rsidRPr="00264D6C">
        <w:rPr>
          <w:sz w:val="28"/>
          <w:szCs w:val="28"/>
        </w:rPr>
        <w:t>Фламандське та голландське мистецтво ХVІІ століття як два полюси барокового світовідчуття. Творчість Рембранта як філософське занурення в сутінки свідомості.</w:t>
      </w:r>
      <w:r>
        <w:rPr>
          <w:sz w:val="28"/>
          <w:szCs w:val="28"/>
        </w:rPr>
        <w:t xml:space="preserve"> </w:t>
      </w:r>
      <w:r w:rsidRPr="00264D6C">
        <w:rPr>
          <w:sz w:val="28"/>
          <w:szCs w:val="28"/>
        </w:rPr>
        <w:t>Культура епохи Просвітництва.</w:t>
      </w:r>
      <w:r>
        <w:rPr>
          <w:sz w:val="28"/>
          <w:szCs w:val="28"/>
        </w:rPr>
        <w:t xml:space="preserve"> </w:t>
      </w:r>
      <w:r w:rsidRPr="00264D6C">
        <w:rPr>
          <w:sz w:val="28"/>
          <w:szCs w:val="28"/>
        </w:rPr>
        <w:t>Культура рококо: іронія, скептицизм, вишуканість.</w:t>
      </w:r>
      <w:r>
        <w:rPr>
          <w:sz w:val="28"/>
          <w:szCs w:val="28"/>
        </w:rPr>
        <w:t xml:space="preserve"> </w:t>
      </w:r>
      <w:r w:rsidRPr="00264D6C">
        <w:rPr>
          <w:sz w:val="28"/>
          <w:szCs w:val="28"/>
        </w:rPr>
        <w:t>Романтизм як художній напрямок в культурі початку ХІХ століття. Виникнення національних шкіл у мистецтві.</w:t>
      </w:r>
      <w:r>
        <w:rPr>
          <w:sz w:val="28"/>
          <w:szCs w:val="28"/>
        </w:rPr>
        <w:t xml:space="preserve"> </w:t>
      </w:r>
      <w:r w:rsidRPr="00264D6C">
        <w:rPr>
          <w:sz w:val="28"/>
          <w:szCs w:val="28"/>
        </w:rPr>
        <w:t>Критичний реалізм як художній напрямок у культурі Європи, Росії, України середини ХІХ століття.</w:t>
      </w:r>
      <w:r>
        <w:rPr>
          <w:sz w:val="28"/>
          <w:szCs w:val="28"/>
        </w:rPr>
        <w:t xml:space="preserve"> </w:t>
      </w:r>
      <w:r w:rsidRPr="00264D6C">
        <w:rPr>
          <w:sz w:val="28"/>
          <w:szCs w:val="28"/>
        </w:rPr>
        <w:t>Світосприйняття імпресіоністів та їх художній метод.</w:t>
      </w:r>
      <w:r>
        <w:rPr>
          <w:sz w:val="28"/>
          <w:szCs w:val="28"/>
        </w:rPr>
        <w:t xml:space="preserve"> </w:t>
      </w:r>
      <w:r w:rsidRPr="00264D6C">
        <w:rPr>
          <w:sz w:val="28"/>
          <w:szCs w:val="28"/>
        </w:rPr>
        <w:t>Постімперсіонізм: творчість П.Сезанна, В.Ван Гога та П.Гогена.</w:t>
      </w:r>
      <w:r>
        <w:rPr>
          <w:sz w:val="28"/>
          <w:szCs w:val="28"/>
        </w:rPr>
        <w:t xml:space="preserve"> </w:t>
      </w:r>
      <w:r w:rsidRPr="00264D6C">
        <w:rPr>
          <w:sz w:val="28"/>
          <w:szCs w:val="28"/>
        </w:rPr>
        <w:t>Модерн як епоха в культурі. Австрійський «сецессіон» і Сецесія в Україні.</w:t>
      </w:r>
      <w:r>
        <w:rPr>
          <w:sz w:val="28"/>
          <w:szCs w:val="28"/>
        </w:rPr>
        <w:t xml:space="preserve"> </w:t>
      </w:r>
      <w:r w:rsidRPr="00264D6C">
        <w:rPr>
          <w:sz w:val="28"/>
          <w:szCs w:val="28"/>
        </w:rPr>
        <w:t>«Срібне століття» російської культури.</w:t>
      </w:r>
      <w:r>
        <w:rPr>
          <w:sz w:val="28"/>
          <w:szCs w:val="28"/>
        </w:rPr>
        <w:t xml:space="preserve"> </w:t>
      </w:r>
      <w:r w:rsidRPr="00264D6C">
        <w:rPr>
          <w:sz w:val="28"/>
          <w:szCs w:val="28"/>
        </w:rPr>
        <w:t>Мистецтво авангарду: нове світосприйняття і нова художня мова.</w:t>
      </w:r>
      <w:r>
        <w:rPr>
          <w:sz w:val="28"/>
          <w:szCs w:val="28"/>
        </w:rPr>
        <w:t xml:space="preserve"> </w:t>
      </w:r>
      <w:r w:rsidRPr="00264D6C">
        <w:rPr>
          <w:sz w:val="28"/>
          <w:szCs w:val="28"/>
        </w:rPr>
        <w:t>Абстракціонізм – нова форма мистецтва. Різні форми абстакціонізму: кольоровий абстракціонізм В.Кандинського, неопластицизм, орфізм, супрематизм.</w:t>
      </w:r>
      <w:r>
        <w:rPr>
          <w:sz w:val="28"/>
          <w:szCs w:val="28"/>
        </w:rPr>
        <w:t xml:space="preserve"> </w:t>
      </w:r>
      <w:r w:rsidRPr="00264D6C">
        <w:rPr>
          <w:sz w:val="28"/>
          <w:szCs w:val="28"/>
        </w:rPr>
        <w:t>Концепція конструктивізму та її розвиток у культурній традиції ХХ століття. БАУХАУЗ і ВХУТЕМАС.</w:t>
      </w:r>
      <w:r>
        <w:rPr>
          <w:sz w:val="28"/>
          <w:szCs w:val="28"/>
        </w:rPr>
        <w:t xml:space="preserve"> </w:t>
      </w:r>
      <w:r w:rsidRPr="00264D6C">
        <w:rPr>
          <w:sz w:val="28"/>
          <w:szCs w:val="28"/>
        </w:rPr>
        <w:t>Живописне формоутворення кубізму, футуризму, кубофутуризму.</w:t>
      </w:r>
      <w:r>
        <w:rPr>
          <w:sz w:val="28"/>
          <w:szCs w:val="28"/>
        </w:rPr>
        <w:t xml:space="preserve"> </w:t>
      </w:r>
      <w:r w:rsidRPr="00264D6C">
        <w:rPr>
          <w:sz w:val="28"/>
          <w:szCs w:val="28"/>
        </w:rPr>
        <w:t>Фовізм,  експресіонізм, сюрреалізм як напрями авангарду.</w:t>
      </w:r>
      <w:r>
        <w:rPr>
          <w:sz w:val="28"/>
          <w:szCs w:val="28"/>
        </w:rPr>
        <w:t xml:space="preserve"> </w:t>
      </w:r>
      <w:r w:rsidRPr="00264D6C">
        <w:rPr>
          <w:sz w:val="28"/>
          <w:szCs w:val="28"/>
        </w:rPr>
        <w:t>Культура поп-арту.</w:t>
      </w:r>
      <w:r>
        <w:rPr>
          <w:sz w:val="28"/>
          <w:szCs w:val="28"/>
        </w:rPr>
        <w:t xml:space="preserve"> </w:t>
      </w:r>
      <w:r w:rsidRPr="00264D6C">
        <w:rPr>
          <w:sz w:val="28"/>
          <w:szCs w:val="28"/>
        </w:rPr>
        <w:t>Ідеал людини в культурах Заходу і Сходу: компаративний дискурс.</w:t>
      </w:r>
      <w:r>
        <w:rPr>
          <w:sz w:val="28"/>
          <w:szCs w:val="28"/>
        </w:rPr>
        <w:t xml:space="preserve"> </w:t>
      </w:r>
      <w:r w:rsidRPr="00264D6C">
        <w:rPr>
          <w:sz w:val="28"/>
          <w:szCs w:val="28"/>
        </w:rPr>
        <w:t>Культура Постмодернізм</w:t>
      </w:r>
      <w:r>
        <w:rPr>
          <w:sz w:val="28"/>
          <w:szCs w:val="28"/>
        </w:rPr>
        <w:t xml:space="preserve">у: сутність, основні напрямки. </w:t>
      </w:r>
      <w:r w:rsidRPr="00264D6C">
        <w:rPr>
          <w:sz w:val="28"/>
          <w:szCs w:val="28"/>
        </w:rPr>
        <w:t>Поняття «медіакультура», його зміст. Основ</w:t>
      </w:r>
      <w:r>
        <w:rPr>
          <w:sz w:val="28"/>
          <w:szCs w:val="28"/>
        </w:rPr>
        <w:t xml:space="preserve">ні характеристики медіа культури. </w:t>
      </w:r>
      <w:r w:rsidRPr="00264D6C">
        <w:rPr>
          <w:sz w:val="28"/>
          <w:szCs w:val="28"/>
        </w:rPr>
        <w:t>Мультимедіа та нові</w:t>
      </w:r>
      <w:r>
        <w:rPr>
          <w:sz w:val="28"/>
          <w:szCs w:val="28"/>
        </w:rPr>
        <w:t xml:space="preserve"> форми художньої творчості</w:t>
      </w:r>
      <w:r w:rsidRPr="00264D6C">
        <w:rPr>
          <w:sz w:val="28"/>
          <w:szCs w:val="28"/>
        </w:rPr>
        <w:t>.</w:t>
      </w:r>
    </w:p>
    <w:p w:rsidR="0067688E" w:rsidRPr="00264D6C" w:rsidRDefault="0067688E" w:rsidP="00553C5A">
      <w:pPr>
        <w:pStyle w:val="BodyText"/>
        <w:jc w:val="center"/>
        <w:rPr>
          <w:color w:val="000000"/>
          <w:spacing w:val="-7"/>
          <w:szCs w:val="28"/>
        </w:rPr>
      </w:pPr>
    </w:p>
    <w:p w:rsidR="0067688E" w:rsidRPr="00E524CC" w:rsidRDefault="0067688E" w:rsidP="00E524CC">
      <w:pPr>
        <w:pStyle w:val="BodyText"/>
        <w:jc w:val="both"/>
        <w:rPr>
          <w:b/>
          <w:sz w:val="28"/>
          <w:szCs w:val="28"/>
        </w:rPr>
      </w:pPr>
      <w:r w:rsidRPr="00E524CC">
        <w:rPr>
          <w:b/>
          <w:sz w:val="28"/>
          <w:szCs w:val="28"/>
        </w:rPr>
        <w:t>4.3. Прикладні і міждисциплінарні аспекти культурології. Культурологічний аналіз мистецтва</w:t>
      </w:r>
    </w:p>
    <w:p w:rsidR="0067688E" w:rsidRPr="00F15523" w:rsidRDefault="0067688E" w:rsidP="00977D1F">
      <w:pPr>
        <w:pStyle w:val="BodyTextIndent"/>
        <w:widowControl/>
        <w:autoSpaceDE/>
        <w:autoSpaceDN/>
        <w:adjustRightInd/>
        <w:spacing w:after="0"/>
        <w:ind w:left="0" w:firstLine="720"/>
        <w:jc w:val="both"/>
        <w:rPr>
          <w:sz w:val="28"/>
          <w:szCs w:val="28"/>
        </w:rPr>
      </w:pPr>
      <w:r>
        <w:rPr>
          <w:sz w:val="28"/>
          <w:szCs w:val="28"/>
        </w:rPr>
        <w:t>Прикладна культурологія як розділ культурологічного знання: галузі, проблематика та сфери застосування</w:t>
      </w:r>
      <w:r w:rsidRPr="00F15523">
        <w:rPr>
          <w:sz w:val="28"/>
          <w:szCs w:val="28"/>
        </w:rPr>
        <w:t>. Мистецтво як універсальний механізм культурної еволюції. Культурологія та естетика. Універсальність естетичного. Основні категорії естетики.  Етика як галузь наукового знання, її предмет, завдання і категорії. Образотворче мистецтво як феномен культури. Естетичні принципи традиційного індійського мистецтва (кундаліні-йога та проект Васту). Естетичні принципи традиційного мистецтва Китаю (на прикладі семантики храмів мяо та гуани). Естетичні принципи традиційного мистецтва Японії (себуй, юген, карумі) та їх вплив на японський авангард (на прикладі творчості Р. Акутагави). Арабо-мусульманське мистецтво як релігійний феномен</w:t>
      </w:r>
      <w:r>
        <w:rPr>
          <w:sz w:val="28"/>
          <w:szCs w:val="28"/>
        </w:rPr>
        <w:t xml:space="preserve"> (мечеть, мініатюра, каліграфія, газелі та рубаї))</w:t>
      </w:r>
      <w:r w:rsidRPr="00F15523">
        <w:rPr>
          <w:sz w:val="28"/>
          <w:szCs w:val="28"/>
        </w:rPr>
        <w:t xml:space="preserve">. Еволюція образотворчого мистецтва Заходу: порівняльний аналіз середньовічного та ренесансного мистецтва. Порівняльна характеристика барокового мистецтва та мистецтва класицизму в Європі. Італійський  Ренесанс: художні шедеври доби. Стиль маньєризм в культурі ХVІ століття. Класицизм в архітектурі та образотворчому мистецтві. Стиль «ампір» в культурі Європи, Росії, України. «Художники-передвижники» як явище російської культури другої  половини ХІХ століття. Морфологія медіамистецтва: відео-арт, нет-арт, діджітал арт (цифрове мистецтво), телекомунікаційне мистецтво, мистецтво відеоінсталяції, інтерактивне електронне мистецтво, мейл-арт, мобайл фон-арт, кліп-арт, софт-арт. Специфіка бароко в Україні. Мистецький постмодерн. Особливості українського авангарду. Драматургія і сценічне мистецтво доби античності. Театр доби Середньовіччя. Театр і драматургія доби класицизму Порівняльний аналіз розвитку театру доби романтизму (П.Меріме, А.де Мюссе, Л.Тік та ін.) та межі  ХХ століття (Е.Ростан, Метерлінк, Г.Ібсен, С.Бернар, Г.Гауптаман). Основні напрями розвитку театру ХХ століття (А.Камю, Ж.П. Сартр, Б.Брехт та гіпертеатр 90-х тощо). Джерела та історичні етапи розвитку українського театру Становлення музичної культури людства. Музична культура Середньовіччя та Відродження. Музика бароко і класицизму. Музичні традиції романтизму. Італійський неореалізм у кінематографі. Міфологічні архетипи радянського кіно. Етнокультурні архетипи в українському кіно. Феномен О.Довженка. Героїчний епос. «Іліада» та «Одіссея» Гомера. </w:t>
      </w:r>
      <w:r w:rsidRPr="00F15523">
        <w:rPr>
          <w:color w:val="000000"/>
          <w:spacing w:val="1"/>
          <w:sz w:val="28"/>
          <w:szCs w:val="28"/>
        </w:rPr>
        <w:t>Література Італії епохи Відродження</w:t>
      </w:r>
      <w:r w:rsidRPr="00F15523">
        <w:rPr>
          <w:sz w:val="28"/>
          <w:szCs w:val="28"/>
        </w:rPr>
        <w:t xml:space="preserve">: Данте Аліг'єрі («Божественна комедія»). </w:t>
      </w:r>
      <w:r w:rsidRPr="00F15523">
        <w:rPr>
          <w:color w:val="000000"/>
          <w:spacing w:val="1"/>
          <w:sz w:val="28"/>
          <w:szCs w:val="28"/>
        </w:rPr>
        <w:t xml:space="preserve">Життя та творчість Фр. Петрарки. </w:t>
      </w:r>
      <w:r w:rsidRPr="00F15523">
        <w:rPr>
          <w:color w:val="000000"/>
          <w:sz w:val="28"/>
          <w:szCs w:val="28"/>
        </w:rPr>
        <w:t xml:space="preserve">Життя та творчість Дж. Бокаччо «Декамерон». Життя та творчість Фр. </w:t>
      </w:r>
      <w:r w:rsidRPr="00F15523">
        <w:rPr>
          <w:color w:val="000000"/>
          <w:spacing w:val="2"/>
          <w:sz w:val="28"/>
          <w:szCs w:val="28"/>
        </w:rPr>
        <w:t xml:space="preserve">Рабле «Гаргантюа і Пантагрюель». </w:t>
      </w:r>
      <w:r w:rsidRPr="00F15523">
        <w:rPr>
          <w:color w:val="000000"/>
          <w:spacing w:val="5"/>
          <w:sz w:val="28"/>
          <w:szCs w:val="28"/>
        </w:rPr>
        <w:t xml:space="preserve">Життя і творчість В. Шекспіра </w:t>
      </w:r>
      <w:r w:rsidRPr="00F15523">
        <w:rPr>
          <w:color w:val="000000"/>
          <w:spacing w:val="1"/>
          <w:sz w:val="28"/>
          <w:szCs w:val="28"/>
        </w:rPr>
        <w:t xml:space="preserve">та М.Сервантеса. Роман «Дон Кіхот». </w:t>
      </w:r>
      <w:r w:rsidRPr="00F15523">
        <w:rPr>
          <w:color w:val="000000"/>
          <w:spacing w:val="5"/>
          <w:sz w:val="28"/>
          <w:szCs w:val="28"/>
        </w:rPr>
        <w:t xml:space="preserve">Творчість Й.-В. Гете.  </w:t>
      </w:r>
      <w:r w:rsidRPr="00F15523">
        <w:rPr>
          <w:color w:val="000000"/>
          <w:spacing w:val="9"/>
          <w:sz w:val="28"/>
          <w:szCs w:val="28"/>
        </w:rPr>
        <w:t xml:space="preserve">Трагедія «Фауст». Фаустівський архетип в культурі Європи. </w:t>
      </w:r>
      <w:r w:rsidRPr="00F15523">
        <w:rPr>
          <w:color w:val="000000"/>
          <w:spacing w:val="1"/>
          <w:sz w:val="28"/>
          <w:szCs w:val="28"/>
        </w:rPr>
        <w:t xml:space="preserve">Еволюція    світогляду    і    творчості    Г.Гейне.    «Книга    пісень». Література романтизму: </w:t>
      </w:r>
      <w:r w:rsidRPr="00F15523">
        <w:rPr>
          <w:color w:val="000000"/>
          <w:spacing w:val="3"/>
          <w:sz w:val="28"/>
          <w:szCs w:val="28"/>
        </w:rPr>
        <w:t xml:space="preserve">В.Гюго, </w:t>
      </w:r>
      <w:r w:rsidRPr="00F15523">
        <w:rPr>
          <w:color w:val="000000"/>
          <w:spacing w:val="1"/>
          <w:sz w:val="28"/>
          <w:szCs w:val="28"/>
        </w:rPr>
        <w:t xml:space="preserve">Дж. Байрон, О.С. Пушкін, Ю.Лермонтов, Е.По. Французький реалізм та творчість О. Бальзака, Ф.Стендаля, Г.Флобера, Е.Золя. Російський реалістичний роман: Ф. Достоєвський, Л. Толстой, І. Тургенєв, Гончаров.  Англійський реалізм: В. </w:t>
      </w:r>
      <w:r w:rsidRPr="00F15523">
        <w:rPr>
          <w:color w:val="000000"/>
          <w:spacing w:val="7"/>
          <w:sz w:val="28"/>
          <w:szCs w:val="28"/>
        </w:rPr>
        <w:t xml:space="preserve">Теккерей («Ярмарок втіхи»), Ч.Діккенс. </w:t>
      </w:r>
      <w:r w:rsidRPr="00F15523">
        <w:rPr>
          <w:color w:val="000000"/>
          <w:spacing w:val="3"/>
          <w:sz w:val="28"/>
          <w:szCs w:val="28"/>
        </w:rPr>
        <w:t xml:space="preserve">Символізм  Шарля     Бодлера, Рембо, Поля Верлена. </w:t>
      </w:r>
      <w:r w:rsidRPr="00F15523">
        <w:rPr>
          <w:color w:val="000000"/>
          <w:spacing w:val="1"/>
          <w:sz w:val="28"/>
          <w:szCs w:val="28"/>
        </w:rPr>
        <w:t xml:space="preserve">Інтеллектуалізація    художньої   літератури початку ХХ століття: Джеймс Джойс, </w:t>
      </w:r>
      <w:r w:rsidRPr="00F15523">
        <w:rPr>
          <w:color w:val="000000"/>
          <w:sz w:val="28"/>
          <w:szCs w:val="28"/>
        </w:rPr>
        <w:t xml:space="preserve">Марсель Пруст, Роберт Музіль. </w:t>
      </w:r>
      <w:r w:rsidRPr="00F15523">
        <w:rPr>
          <w:color w:val="000000"/>
          <w:spacing w:val="4"/>
          <w:sz w:val="28"/>
          <w:szCs w:val="28"/>
        </w:rPr>
        <w:t xml:space="preserve">Творчість Франца Кафки та літературний авангардизм.  </w:t>
      </w:r>
      <w:r w:rsidRPr="00F15523">
        <w:rPr>
          <w:color w:val="000000"/>
          <w:spacing w:val="-1"/>
          <w:sz w:val="28"/>
          <w:szCs w:val="28"/>
        </w:rPr>
        <w:t xml:space="preserve">Латиноамериканська     література ХХ століття. </w:t>
      </w:r>
      <w:r w:rsidRPr="00F15523">
        <w:rPr>
          <w:color w:val="000000"/>
          <w:spacing w:val="2"/>
          <w:sz w:val="28"/>
          <w:szCs w:val="28"/>
        </w:rPr>
        <w:t xml:space="preserve">Постмодернізм у західній та українській літературі. </w:t>
      </w:r>
    </w:p>
    <w:p w:rsidR="0067688E" w:rsidRPr="00F15523" w:rsidRDefault="0067688E" w:rsidP="00F15523">
      <w:pPr>
        <w:widowControl w:val="0"/>
        <w:shd w:val="clear" w:color="auto" w:fill="FFFFFF"/>
        <w:tabs>
          <w:tab w:val="left" w:pos="1411"/>
        </w:tabs>
        <w:autoSpaceDE w:val="0"/>
        <w:autoSpaceDN w:val="0"/>
        <w:adjustRightInd w:val="0"/>
        <w:jc w:val="center"/>
        <w:rPr>
          <w:b/>
          <w:color w:val="000000"/>
          <w:spacing w:val="2"/>
          <w:sz w:val="28"/>
          <w:szCs w:val="28"/>
          <w:lang w:val="uk-UA"/>
        </w:rPr>
      </w:pPr>
    </w:p>
    <w:p w:rsidR="0067688E" w:rsidRPr="00C6593D" w:rsidRDefault="0067688E" w:rsidP="007266BA">
      <w:pPr>
        <w:pStyle w:val="Style1"/>
        <w:widowControl/>
        <w:spacing w:before="67" w:line="240" w:lineRule="auto"/>
        <w:jc w:val="both"/>
        <w:rPr>
          <w:rStyle w:val="FontStyle29"/>
          <w:sz w:val="28"/>
          <w:szCs w:val="28"/>
        </w:rPr>
      </w:pPr>
      <w:r>
        <w:rPr>
          <w:rStyle w:val="FontStyle29"/>
          <w:sz w:val="28"/>
          <w:szCs w:val="28"/>
        </w:rPr>
        <w:t xml:space="preserve">5. </w:t>
      </w: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67688E" w:rsidRPr="00C6593D" w:rsidRDefault="0067688E" w:rsidP="007266BA">
      <w:pPr>
        <w:pStyle w:val="Style1"/>
        <w:widowControl/>
        <w:spacing w:before="67" w:line="240" w:lineRule="auto"/>
        <w:ind w:left="142"/>
        <w:jc w:val="both"/>
        <w:rPr>
          <w:rStyle w:val="FontStyle29"/>
          <w:b w:val="0"/>
          <w:sz w:val="28"/>
          <w:szCs w:val="28"/>
        </w:rPr>
      </w:pPr>
    </w:p>
    <w:p w:rsidR="0067688E" w:rsidRPr="00FA7B51" w:rsidRDefault="0067688E" w:rsidP="005A169A">
      <w:pPr>
        <w:pStyle w:val="Style1"/>
        <w:widowControl/>
        <w:spacing w:line="240" w:lineRule="auto"/>
        <w:ind w:left="142"/>
        <w:jc w:val="both"/>
        <w:rPr>
          <w:rStyle w:val="FontStyle29"/>
          <w:sz w:val="28"/>
          <w:szCs w:val="28"/>
        </w:rPr>
      </w:pPr>
      <w:r>
        <w:rPr>
          <w:rStyle w:val="FontStyle29"/>
          <w:sz w:val="28"/>
          <w:szCs w:val="28"/>
        </w:rPr>
        <w:t xml:space="preserve">6. </w:t>
      </w:r>
      <w:r w:rsidRPr="00FA7B51">
        <w:rPr>
          <w:rStyle w:val="FontStyle29"/>
          <w:sz w:val="28"/>
          <w:szCs w:val="28"/>
        </w:rPr>
        <w:t>СТРУКТУРА БІЛЕТУ ВСТУПНОГО ФАХОВОГО ВИПРОБУВАННЯ</w:t>
      </w:r>
      <w:r>
        <w:rPr>
          <w:rStyle w:val="FontStyle29"/>
          <w:sz w:val="28"/>
          <w:szCs w:val="28"/>
        </w:rPr>
        <w:t xml:space="preserve"> (СПІВБЕСІДИ)</w:t>
      </w:r>
    </w:p>
    <w:p w:rsidR="0067688E" w:rsidRPr="00FA7B51" w:rsidRDefault="0067688E" w:rsidP="005A169A">
      <w:pPr>
        <w:pStyle w:val="Style6"/>
        <w:widowControl/>
        <w:ind w:left="725"/>
        <w:rPr>
          <w:sz w:val="28"/>
          <w:szCs w:val="28"/>
        </w:rPr>
      </w:pPr>
    </w:p>
    <w:p w:rsidR="0067688E" w:rsidRDefault="0067688E" w:rsidP="005A169A">
      <w:pPr>
        <w:pStyle w:val="Style6"/>
        <w:widowControl/>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67688E" w:rsidRPr="00FA7B51" w:rsidRDefault="0067688E" w:rsidP="005A169A">
      <w:pPr>
        <w:pStyle w:val="Style6"/>
        <w:widowControl/>
        <w:ind w:left="142"/>
        <w:rPr>
          <w:rStyle w:val="FontStyle29"/>
          <w:sz w:val="28"/>
          <w:szCs w:val="28"/>
        </w:rPr>
      </w:pPr>
      <w:r w:rsidRPr="00FA7B51">
        <w:rPr>
          <w:rStyle w:val="FontStyle29"/>
          <w:sz w:val="28"/>
          <w:szCs w:val="28"/>
        </w:rPr>
        <w:t>Ін</w:t>
      </w:r>
      <w:r>
        <w:rPr>
          <w:rStyle w:val="FontStyle29"/>
          <w:sz w:val="28"/>
          <w:szCs w:val="28"/>
        </w:rPr>
        <w:t>ститут філософської освіти і науки</w:t>
      </w:r>
    </w:p>
    <w:p w:rsidR="0067688E" w:rsidRPr="00FA7B51" w:rsidRDefault="0067688E" w:rsidP="005A169A">
      <w:pPr>
        <w:pStyle w:val="Style23"/>
        <w:widowControl/>
        <w:rPr>
          <w:sz w:val="28"/>
          <w:szCs w:val="28"/>
        </w:rPr>
      </w:pPr>
    </w:p>
    <w:p w:rsidR="0067688E" w:rsidRPr="00131C43" w:rsidRDefault="0067688E" w:rsidP="005A169A">
      <w:pPr>
        <w:pStyle w:val="Style23"/>
        <w:widowControl/>
        <w:rPr>
          <w:rStyle w:val="FontStyle28"/>
          <w:b/>
          <w:i w:val="0"/>
          <w:sz w:val="28"/>
          <w:szCs w:val="28"/>
        </w:rPr>
      </w:pPr>
      <w:r w:rsidRPr="00FA7B51">
        <w:rPr>
          <w:rStyle w:val="FontStyle28"/>
          <w:sz w:val="28"/>
          <w:szCs w:val="28"/>
        </w:rPr>
        <w:t>Освітньо-кваліфікаційний рівень:</w:t>
      </w:r>
      <w:r>
        <w:rPr>
          <w:rStyle w:val="FontStyle28"/>
          <w:b/>
          <w:i w:val="0"/>
          <w:sz w:val="28"/>
          <w:szCs w:val="28"/>
        </w:rPr>
        <w:t xml:space="preserve"> магістр</w:t>
      </w:r>
    </w:p>
    <w:p w:rsidR="0067688E" w:rsidRPr="00FA7B51" w:rsidRDefault="0067688E" w:rsidP="005A169A">
      <w:pPr>
        <w:pStyle w:val="Style23"/>
        <w:widowControl/>
        <w:tabs>
          <w:tab w:val="left" w:pos="7066"/>
        </w:tabs>
        <w:jc w:val="both"/>
        <w:rPr>
          <w:rStyle w:val="FontStyle29"/>
          <w:sz w:val="28"/>
          <w:szCs w:val="28"/>
        </w:rPr>
      </w:pPr>
      <w:r w:rsidRPr="00FA7B51">
        <w:rPr>
          <w:rStyle w:val="FontStyle28"/>
          <w:sz w:val="28"/>
          <w:szCs w:val="28"/>
        </w:rPr>
        <w:t xml:space="preserve">Галузь знань: </w:t>
      </w:r>
      <w:r>
        <w:rPr>
          <w:rStyle w:val="FontStyle28"/>
          <w:b/>
          <w:i w:val="0"/>
          <w:sz w:val="28"/>
          <w:szCs w:val="28"/>
        </w:rPr>
        <w:t>02</w:t>
      </w:r>
      <w:r w:rsidRPr="00131C43">
        <w:rPr>
          <w:rStyle w:val="FontStyle28"/>
          <w:b/>
          <w:i w:val="0"/>
          <w:sz w:val="28"/>
          <w:szCs w:val="28"/>
        </w:rPr>
        <w:t xml:space="preserve">01 </w:t>
      </w:r>
      <w:r>
        <w:rPr>
          <w:rStyle w:val="FontStyle28"/>
          <w:b/>
          <w:i w:val="0"/>
          <w:sz w:val="28"/>
          <w:szCs w:val="28"/>
        </w:rPr>
        <w:t>Культура</w:t>
      </w:r>
      <w:r w:rsidRPr="00FA7B51">
        <w:rPr>
          <w:rStyle w:val="FontStyle28"/>
          <w:sz w:val="28"/>
          <w:szCs w:val="28"/>
        </w:rPr>
        <w:tab/>
      </w:r>
      <w:r w:rsidRPr="00FA7B51">
        <w:rPr>
          <w:rStyle w:val="FontStyle29"/>
          <w:sz w:val="28"/>
          <w:szCs w:val="28"/>
        </w:rPr>
        <w:t>Вступне фахове</w:t>
      </w:r>
    </w:p>
    <w:p w:rsidR="0067688E" w:rsidRDefault="0067688E" w:rsidP="005A169A">
      <w:pPr>
        <w:pStyle w:val="Style23"/>
        <w:widowControl/>
        <w:tabs>
          <w:tab w:val="left" w:pos="6946"/>
        </w:tabs>
        <w:rPr>
          <w:rStyle w:val="FontStyle28"/>
          <w:b/>
          <w:i w:val="0"/>
          <w:sz w:val="28"/>
          <w:szCs w:val="28"/>
        </w:rPr>
      </w:pPr>
      <w:r>
        <w:rPr>
          <w:rStyle w:val="FontStyle28"/>
          <w:sz w:val="28"/>
          <w:szCs w:val="28"/>
        </w:rPr>
        <w:t>С</w:t>
      </w:r>
      <w:r w:rsidRPr="00FA7B51">
        <w:rPr>
          <w:rStyle w:val="FontStyle28"/>
          <w:sz w:val="28"/>
          <w:szCs w:val="28"/>
        </w:rPr>
        <w:t xml:space="preserve">пеціальність: </w:t>
      </w:r>
      <w:r>
        <w:rPr>
          <w:b/>
          <w:sz w:val="28"/>
          <w:szCs w:val="28"/>
        </w:rPr>
        <w:t>8.02010101 – «Культурологія»;</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p>
    <w:p w:rsidR="0067688E" w:rsidRPr="00FA7084" w:rsidRDefault="0067688E" w:rsidP="005A169A">
      <w:pPr>
        <w:pStyle w:val="Style23"/>
        <w:widowControl/>
        <w:tabs>
          <w:tab w:val="left" w:pos="6946"/>
        </w:tabs>
        <w:ind w:firstLine="1985"/>
        <w:rPr>
          <w:rStyle w:val="FontStyle28"/>
          <w:b/>
          <w:i w:val="0"/>
          <w:iCs w:val="0"/>
          <w:sz w:val="28"/>
          <w:szCs w:val="28"/>
        </w:rPr>
      </w:pPr>
      <w:r>
        <w:rPr>
          <w:rStyle w:val="FontStyle28"/>
          <w:b/>
          <w:i w:val="0"/>
          <w:sz w:val="28"/>
          <w:szCs w:val="28"/>
        </w:rPr>
        <w:t>7.02010101 – «Культурологія»</w:t>
      </w:r>
      <w:r w:rsidRPr="00FA7B51">
        <w:rPr>
          <w:rStyle w:val="FontStyle28"/>
          <w:sz w:val="28"/>
          <w:szCs w:val="28"/>
        </w:rPr>
        <w:tab/>
        <w:t xml:space="preserve">             </w:t>
      </w:r>
    </w:p>
    <w:p w:rsidR="0067688E" w:rsidRPr="00FA7B51" w:rsidRDefault="0067688E" w:rsidP="005A169A">
      <w:pPr>
        <w:pStyle w:val="Style23"/>
        <w:widowControl/>
        <w:tabs>
          <w:tab w:val="left" w:pos="7138"/>
        </w:tabs>
        <w:jc w:val="both"/>
        <w:rPr>
          <w:rStyle w:val="FontStyle28"/>
          <w:sz w:val="28"/>
          <w:szCs w:val="28"/>
        </w:rPr>
      </w:pPr>
      <w:r w:rsidRPr="00FA7B51">
        <w:rPr>
          <w:rStyle w:val="FontStyle28"/>
          <w:sz w:val="28"/>
          <w:szCs w:val="28"/>
        </w:rPr>
        <w:t>На базі</w:t>
      </w:r>
      <w:r>
        <w:rPr>
          <w:rStyle w:val="FontStyle28"/>
          <w:sz w:val="28"/>
          <w:szCs w:val="28"/>
        </w:rPr>
        <w:t xml:space="preserve"> ОКР:</w:t>
      </w:r>
      <w:r>
        <w:rPr>
          <w:rStyle w:val="FontStyle28"/>
          <w:b/>
          <w:i w:val="0"/>
          <w:sz w:val="28"/>
          <w:szCs w:val="28"/>
        </w:rPr>
        <w:t xml:space="preserve"> «бакалавр», «спеціаліст»</w:t>
      </w:r>
      <w:r w:rsidRPr="00FA7B51">
        <w:rPr>
          <w:rStyle w:val="FontStyle28"/>
          <w:sz w:val="28"/>
          <w:szCs w:val="28"/>
        </w:rPr>
        <w:tab/>
      </w:r>
    </w:p>
    <w:p w:rsidR="0067688E" w:rsidRPr="00FA7B51" w:rsidRDefault="0067688E" w:rsidP="005A169A">
      <w:pPr>
        <w:pStyle w:val="Style4"/>
        <w:widowControl/>
        <w:spacing w:line="240" w:lineRule="auto"/>
        <w:rPr>
          <w:sz w:val="28"/>
          <w:szCs w:val="28"/>
        </w:rPr>
      </w:pPr>
    </w:p>
    <w:p w:rsidR="0067688E" w:rsidRPr="00FA7B51" w:rsidRDefault="0067688E" w:rsidP="005A169A">
      <w:pPr>
        <w:pStyle w:val="Style4"/>
        <w:widowControl/>
        <w:spacing w:line="240" w:lineRule="auto"/>
        <w:rPr>
          <w:sz w:val="28"/>
          <w:szCs w:val="28"/>
        </w:rPr>
      </w:pPr>
    </w:p>
    <w:p w:rsidR="0067688E" w:rsidRPr="00FA7B51" w:rsidRDefault="0067688E" w:rsidP="005A169A">
      <w:pPr>
        <w:pStyle w:val="Style4"/>
        <w:widowControl/>
        <w:spacing w:line="240" w:lineRule="auto"/>
        <w:rPr>
          <w:rStyle w:val="FontStyle30"/>
          <w:sz w:val="28"/>
          <w:szCs w:val="28"/>
        </w:rPr>
      </w:pPr>
      <w:r>
        <w:rPr>
          <w:rStyle w:val="FontStyle30"/>
          <w:sz w:val="28"/>
          <w:szCs w:val="28"/>
        </w:rPr>
        <w:t>Екзаменаційний білет № 1</w:t>
      </w:r>
    </w:p>
    <w:p w:rsidR="0067688E" w:rsidRPr="00FA7B51" w:rsidRDefault="0067688E" w:rsidP="005A169A">
      <w:pPr>
        <w:pStyle w:val="Style21"/>
        <w:widowControl/>
        <w:rPr>
          <w:sz w:val="28"/>
          <w:szCs w:val="28"/>
        </w:rPr>
      </w:pPr>
    </w:p>
    <w:p w:rsidR="0067688E" w:rsidRDefault="0067688E" w:rsidP="005A169A">
      <w:pPr>
        <w:pStyle w:val="Style21"/>
        <w:widowControl/>
        <w:rPr>
          <w:sz w:val="28"/>
          <w:szCs w:val="28"/>
        </w:rPr>
      </w:pPr>
      <w:r>
        <w:rPr>
          <w:sz w:val="28"/>
          <w:szCs w:val="28"/>
        </w:rPr>
        <w:t xml:space="preserve">1. </w:t>
      </w:r>
      <w:r w:rsidRPr="00553C5A">
        <w:rPr>
          <w:sz w:val="28"/>
          <w:szCs w:val="28"/>
        </w:rPr>
        <w:t>Становлення культурології як науки. Статус культурології на Заході, в Росії, Україні та її місце серед гуманітарних наук.</w:t>
      </w:r>
    </w:p>
    <w:p w:rsidR="0067688E" w:rsidRDefault="0067688E" w:rsidP="005A169A">
      <w:pPr>
        <w:pStyle w:val="Style21"/>
        <w:widowControl/>
        <w:rPr>
          <w:sz w:val="28"/>
          <w:szCs w:val="28"/>
        </w:rPr>
      </w:pPr>
      <w:r>
        <w:rPr>
          <w:sz w:val="28"/>
          <w:szCs w:val="28"/>
        </w:rPr>
        <w:t xml:space="preserve">2. </w:t>
      </w:r>
      <w:r w:rsidRPr="00264D6C">
        <w:rPr>
          <w:sz w:val="28"/>
          <w:szCs w:val="28"/>
        </w:rPr>
        <w:t>Культура первісного світу.</w:t>
      </w:r>
    </w:p>
    <w:p w:rsidR="0067688E" w:rsidRDefault="0067688E" w:rsidP="005A169A">
      <w:pPr>
        <w:pStyle w:val="Style21"/>
        <w:widowControl/>
        <w:rPr>
          <w:sz w:val="28"/>
          <w:szCs w:val="28"/>
        </w:rPr>
      </w:pPr>
      <w:r>
        <w:rPr>
          <w:sz w:val="28"/>
          <w:szCs w:val="28"/>
        </w:rPr>
        <w:t>3. Прикладна культурологія як розділ культурологічного знання: галузі, проблематика та сфери застосування</w:t>
      </w:r>
      <w:r w:rsidRPr="00F15523">
        <w:rPr>
          <w:sz w:val="28"/>
          <w:szCs w:val="28"/>
        </w:rPr>
        <w:t>.</w:t>
      </w:r>
    </w:p>
    <w:p w:rsidR="0067688E" w:rsidRDefault="0067688E" w:rsidP="005A169A">
      <w:pPr>
        <w:pStyle w:val="Style21"/>
        <w:widowControl/>
        <w:rPr>
          <w:sz w:val="28"/>
          <w:szCs w:val="28"/>
        </w:rPr>
      </w:pPr>
    </w:p>
    <w:p w:rsidR="0067688E" w:rsidRDefault="0067688E" w:rsidP="005A169A">
      <w:pPr>
        <w:pStyle w:val="Style21"/>
        <w:widowControl/>
        <w:rPr>
          <w:sz w:val="28"/>
          <w:szCs w:val="28"/>
        </w:rPr>
      </w:pPr>
    </w:p>
    <w:p w:rsidR="0067688E" w:rsidRPr="00FA7B51" w:rsidRDefault="0067688E" w:rsidP="005A169A">
      <w:pPr>
        <w:pStyle w:val="Style21"/>
        <w:widowControl/>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67688E" w:rsidRPr="00FA7B51" w:rsidRDefault="0067688E" w:rsidP="005A169A">
      <w:pPr>
        <w:pStyle w:val="Style9"/>
        <w:widowControl/>
        <w:tabs>
          <w:tab w:val="left" w:leader="underscore" w:pos="2405"/>
          <w:tab w:val="left" w:leader="underscore" w:pos="3878"/>
          <w:tab w:val="left" w:leader="underscore" w:pos="7934"/>
          <w:tab w:val="left" w:leader="underscore" w:pos="8914"/>
        </w:tabs>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w:t>
      </w:r>
      <w:r w:rsidRPr="0044341A">
        <w:rPr>
          <w:rStyle w:val="FontStyle32"/>
          <w:sz w:val="28"/>
          <w:szCs w:val="28"/>
          <w:u w:val="single"/>
        </w:rPr>
        <w:t xml:space="preserve">березня  </w:t>
      </w:r>
      <w:r>
        <w:rPr>
          <w:rStyle w:val="FontStyle32"/>
          <w:sz w:val="28"/>
          <w:szCs w:val="28"/>
        </w:rPr>
        <w:t xml:space="preserve"> 2015 </w:t>
      </w:r>
      <w:r w:rsidRPr="00FA7B51">
        <w:rPr>
          <w:rStyle w:val="FontStyle32"/>
          <w:sz w:val="28"/>
          <w:szCs w:val="28"/>
        </w:rPr>
        <w:t>р.</w:t>
      </w:r>
    </w:p>
    <w:p w:rsidR="0067688E" w:rsidRPr="00FA7B51" w:rsidRDefault="0067688E" w:rsidP="005A169A">
      <w:pPr>
        <w:pStyle w:val="Style21"/>
        <w:widowControl/>
        <w:jc w:val="left"/>
        <w:rPr>
          <w:sz w:val="28"/>
          <w:szCs w:val="28"/>
        </w:rPr>
      </w:pPr>
    </w:p>
    <w:p w:rsidR="0067688E" w:rsidRPr="00FA7B51" w:rsidRDefault="0067688E" w:rsidP="005A169A">
      <w:pPr>
        <w:pStyle w:val="Style21"/>
        <w:widowControl/>
        <w:tabs>
          <w:tab w:val="left" w:leader="underscore" w:pos="4051"/>
          <w:tab w:val="left" w:leader="underscore" w:pos="8885"/>
        </w:tabs>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67688E" w:rsidRPr="00FA7B51" w:rsidRDefault="0067688E" w:rsidP="005A169A">
      <w:pPr>
        <w:pStyle w:val="Style12"/>
        <w:widowControl/>
        <w:tabs>
          <w:tab w:val="left" w:pos="5678"/>
        </w:tabs>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67688E" w:rsidRPr="00977D1F" w:rsidRDefault="0067688E" w:rsidP="00553C5A">
      <w:pPr>
        <w:pStyle w:val="BodyText"/>
        <w:jc w:val="both"/>
        <w:rPr>
          <w:b/>
          <w:szCs w:val="28"/>
        </w:rPr>
      </w:pPr>
    </w:p>
    <w:p w:rsidR="0067688E" w:rsidRDefault="0067688E" w:rsidP="005A169A">
      <w:pPr>
        <w:rPr>
          <w:b/>
          <w:sz w:val="28"/>
          <w:szCs w:val="28"/>
          <w:lang w:val="uk-UA"/>
        </w:rPr>
      </w:pPr>
    </w:p>
    <w:p w:rsidR="0067688E" w:rsidRPr="00131C43" w:rsidRDefault="0067688E" w:rsidP="004D7584">
      <w:pPr>
        <w:pStyle w:val="Style12"/>
        <w:widowControl/>
        <w:spacing w:before="72"/>
        <w:ind w:left="142"/>
        <w:rPr>
          <w:rStyle w:val="FontStyle33"/>
          <w:b/>
          <w:sz w:val="28"/>
          <w:szCs w:val="28"/>
        </w:rPr>
      </w:pPr>
      <w:r>
        <w:rPr>
          <w:rStyle w:val="FontStyle33"/>
          <w:b/>
          <w:sz w:val="28"/>
          <w:szCs w:val="28"/>
        </w:rPr>
        <w:t xml:space="preserve">7. </w:t>
      </w:r>
      <w:r w:rsidRPr="00FA7B51">
        <w:rPr>
          <w:rStyle w:val="FontStyle33"/>
          <w:b/>
          <w:sz w:val="28"/>
          <w:szCs w:val="28"/>
        </w:rPr>
        <w:t xml:space="preserve">СПИСОК ВИКОРИСТАНИХ </w:t>
      </w:r>
      <w:r w:rsidRPr="00FA7B51">
        <w:rPr>
          <w:rStyle w:val="FontStyle33"/>
          <w:b/>
          <w:caps/>
          <w:sz w:val="28"/>
          <w:szCs w:val="28"/>
        </w:rPr>
        <w:t>ДЖЕРЕЛ</w:t>
      </w:r>
    </w:p>
    <w:p w:rsidR="0067688E" w:rsidRPr="004D7584" w:rsidRDefault="0067688E" w:rsidP="00553C5A">
      <w:pPr>
        <w:jc w:val="center"/>
        <w:rPr>
          <w:b/>
          <w:sz w:val="28"/>
          <w:szCs w:val="28"/>
          <w:lang w:val="uk-UA"/>
        </w:rPr>
      </w:pPr>
    </w:p>
    <w:p w:rsidR="0067688E" w:rsidRPr="0095747A" w:rsidRDefault="0067688E" w:rsidP="00977D1F">
      <w:pPr>
        <w:pStyle w:val="BodyText"/>
        <w:widowControl/>
        <w:numPr>
          <w:ilvl w:val="0"/>
          <w:numId w:val="28"/>
        </w:numPr>
        <w:autoSpaceDE/>
        <w:autoSpaceDN/>
        <w:adjustRightInd/>
        <w:spacing w:after="0"/>
        <w:jc w:val="both"/>
        <w:rPr>
          <w:sz w:val="28"/>
          <w:szCs w:val="28"/>
        </w:rPr>
      </w:pPr>
      <w:r w:rsidRPr="0095747A">
        <w:rPr>
          <w:sz w:val="28"/>
          <w:szCs w:val="28"/>
        </w:rPr>
        <w:t>Аверинцев С. Древние цивилизации. – М., 1989.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 xml:space="preserve">Аверинцев С.С. София-Логос. Словарь. – К.: Дух </w:t>
      </w:r>
      <w:r w:rsidRPr="0095747A">
        <w:rPr>
          <w:rFonts w:ascii="Times New Roman" w:hAnsi="Times New Roman"/>
          <w:sz w:val="28"/>
          <w:szCs w:val="28"/>
          <w:lang w:val="uk-UA"/>
        </w:rPr>
        <w:t>і літера, 2001 – 460 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Адорно Т., Хоркхаймер М. Культурная индустрия: Просвещение как массовый обман.</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Аквинский Фома. О сущем и сущности. // Историко-философский ежегодник. – М., 1998.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Александрова Е.Я., Быховская И.М. Культурологические опыты. – М., 1997.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Алпатов М.В. Всеобщая история искусств. В 2-х томах. – М., 1949.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Алпатов М.В. Художественные проблемы итальянского Возрождения. – М., 1976.</w:t>
      </w:r>
    </w:p>
    <w:p w:rsidR="0067688E" w:rsidRPr="0095747A" w:rsidRDefault="0067688E" w:rsidP="00977D1F">
      <w:pPr>
        <w:pStyle w:val="ListParagraph"/>
        <w:numPr>
          <w:ilvl w:val="0"/>
          <w:numId w:val="28"/>
        </w:numPr>
        <w:autoSpaceDE w:val="0"/>
        <w:autoSpaceDN w:val="0"/>
        <w:adjustRightInd w:val="0"/>
        <w:spacing w:after="0" w:line="240" w:lineRule="auto"/>
        <w:jc w:val="both"/>
        <w:rPr>
          <w:rFonts w:ascii="Times New Roman" w:hAnsi="Times New Roman"/>
          <w:sz w:val="28"/>
          <w:szCs w:val="28"/>
        </w:rPr>
      </w:pPr>
      <w:r w:rsidRPr="0095747A">
        <w:rPr>
          <w:rFonts w:ascii="Times New Roman" w:hAnsi="Times New Roman"/>
          <w:sz w:val="28"/>
          <w:szCs w:val="28"/>
        </w:rPr>
        <w:t>Аникст А.А.Теория драмы на Западе в первой половине ХІХ в. Эпоха романтизма. – М.,1980.</w:t>
      </w:r>
    </w:p>
    <w:p w:rsidR="0067688E" w:rsidRPr="0095747A" w:rsidRDefault="0067688E" w:rsidP="00977D1F">
      <w:pPr>
        <w:pStyle w:val="ListParagraph"/>
        <w:numPr>
          <w:ilvl w:val="0"/>
          <w:numId w:val="28"/>
        </w:numPr>
        <w:shd w:val="clear" w:color="auto" w:fill="FFFFFF"/>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Античная музыкальная эстетика. - М., 1960.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Апель К.О. Трансформация философии. – М., 2001.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Аристотель. Этика к Никомаху. Сочинения. В 4 т. – М., 1983. – Т.4.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Арнольдов А.И. Введение в культурологию. – М., 1993.</w:t>
      </w:r>
    </w:p>
    <w:p w:rsidR="0067688E" w:rsidRPr="0095747A" w:rsidRDefault="0067688E" w:rsidP="00977D1F">
      <w:pPr>
        <w:pStyle w:val="ListParagraph"/>
        <w:numPr>
          <w:ilvl w:val="0"/>
          <w:numId w:val="28"/>
        </w:numPr>
        <w:shd w:val="clear" w:color="auto" w:fill="FFFFFF"/>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Асафьев Б.Музыкальная форма как процесе. Изд. 2-е. - Л., 1971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Балл Г. Категорія культури  у визначенні орієнтирів освіти / Г.Балл // Діалог культур: Україна у світовому контексті: Філософія освіти. – Вип.8. – Львів, 2002. – С. 122-131.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Барг М.А. Эпохи и идеи: Становление историзма. – М., 1987.</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Барт Р. Избранные работы. Семиотика. Поэтика. – М.: Прогрес, 1989.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Баткин Л. Итальянские гуманисты: Стиль жизни, стиль мышления. – М., 1978.</w:t>
      </w:r>
    </w:p>
    <w:p w:rsidR="0067688E" w:rsidRPr="0095747A" w:rsidRDefault="0067688E" w:rsidP="00977D1F">
      <w:pPr>
        <w:pStyle w:val="ListParagraph"/>
        <w:numPr>
          <w:ilvl w:val="0"/>
          <w:numId w:val="28"/>
        </w:numPr>
        <w:shd w:val="clear" w:color="auto" w:fill="FFFFFF"/>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Баткин Л. Итальянское Возрождение в поисках,индивидуальности. - М., ~ 1989.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Батракова С.П. Искусство и миф: Из истории живописи ХХ века. – М., 2002.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Батракова С.П. Художник ХХ века и язык живописи. От Сезанна к Пикассо. – М., 1996.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Бахтин М. Творчество Франсуа Рабле и народная культура средневековья и Ренессанса. – М., 1990.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Бахтин М. Эстетика словесного творчества. – М., 1975.</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Бахтин М.М. Вопросы литературы и эстетики. – М.: Художественная литература, 1975.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Бахтин М.М. Литературно-критические статьи. – М.: Художественная литература, 1986. – 541 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Бахтин М.М. Проблема текста в лингвистике, философии и других гуманитарных науках: Опыт философского анализа // Бахтин М.М. Эстетика словесного творчества. – М., 1979.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Бахтин М.М. Проблемы поэтики Достоевского. – М.: Советская  Россия, 1979</w:t>
      </w:r>
      <w:r w:rsidRPr="0095747A">
        <w:rPr>
          <w:rFonts w:ascii="Times New Roman" w:hAnsi="Times New Roman"/>
          <w:sz w:val="28"/>
          <w:szCs w:val="28"/>
          <w:lang w:val="uk-UA"/>
        </w:rPr>
        <w:t>.</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Бахтин М.М. Формы времени и хронотопа в романе: очерки по исторической поэтике.</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Белицкий М. Забытый мир шумеров. – М., 1980.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Белый А. Символизм как миропонимание. – М.,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Белый А. Символим как миропонимание. – М.,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 xml:space="preserve">Бенедикт Р. Модели культуры //  Культурология: Дайджест. – 2005. - </w:t>
      </w:r>
      <w:r w:rsidRPr="0095747A">
        <w:rPr>
          <w:rFonts w:ascii="Times New Roman" w:hAnsi="Times New Roman"/>
          <w:sz w:val="28"/>
          <w:szCs w:val="28"/>
          <w:lang w:val="uk-UA"/>
        </w:rPr>
        <w:t xml:space="preserve"> </w:t>
      </w:r>
      <w:r w:rsidRPr="0095747A">
        <w:rPr>
          <w:rFonts w:ascii="Times New Roman" w:hAnsi="Times New Roman"/>
          <w:sz w:val="28"/>
          <w:szCs w:val="28"/>
        </w:rPr>
        <w:t>№ 1 – С.108-134.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Бердяев Н.А. Смысл истории. – М., 1990.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Бердяев Н.А. Философия творчества, искусства и культуры: В 2 т. – М.,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Бердяев Н.А.Философия свободы. Смысл творчества. – М., 1989.</w:t>
      </w:r>
    </w:p>
    <w:p w:rsidR="0067688E" w:rsidRPr="0095747A" w:rsidRDefault="0067688E" w:rsidP="00977D1F">
      <w:pPr>
        <w:pStyle w:val="ListParagraph"/>
        <w:numPr>
          <w:ilvl w:val="0"/>
          <w:numId w:val="28"/>
        </w:numPr>
        <w:tabs>
          <w:tab w:val="left" w:pos="540"/>
        </w:tabs>
        <w:spacing w:after="0" w:line="240" w:lineRule="auto"/>
        <w:jc w:val="both"/>
        <w:rPr>
          <w:rFonts w:ascii="Times New Roman" w:hAnsi="Times New Roman"/>
          <w:sz w:val="28"/>
          <w:szCs w:val="28"/>
        </w:rPr>
      </w:pPr>
      <w:r w:rsidRPr="0095747A">
        <w:rPr>
          <w:rFonts w:ascii="Times New Roman" w:hAnsi="Times New Roman"/>
          <w:sz w:val="28"/>
          <w:szCs w:val="28"/>
        </w:rPr>
        <w:t>Библер В. С. Диалог. Сознание. Культура (Идея культуры в работах Бахтина) // Одиссей. Человек в истории. 1989. – С. 21 – 59.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Библер В.С.  На гранях логики культуры. Книга избранных        очерков / Владимир Соломонович Библер. – М. : Русское феноменологическое общество, 1997. – 440 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Библер В.С. Культура. Диалог культур (опыт определения) // Вопросы философии. – 1989. – № 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Бицилли П.М. Место Ренесанса в истории культуры. М., 1977.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Біблія: Книги Святого письма Старого й Нового Заповіту. Вих. 31:18; 32:15; 16:34. Матв. 5;1-3, 38-48; 6:1-8.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Блюменберг Х. Работа над мифом. М., 2006.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Богомолов Н.А. В зеркале „серебряного века”: русская поэзия начала ХХ века. – М., 1993.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Бодалев А.В. Личность и общение. – М., 1995.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Бойс М. Зороастрийцы. Верования и обычаи. – М., 1987.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Бонгард-Левин Г.М. Древнеиндийская цивилизация. Философия, наука, религия. – М., 1980.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Бонгар-Левин Г.М. Индия эпохи Маурьев. – М.: Наука, 1973. – 407с.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Боннар А.Греческая цивилизация. – Ростов-на-Дону, 1994.</w:t>
      </w:r>
    </w:p>
    <w:p w:rsidR="0067688E" w:rsidRPr="0095747A" w:rsidRDefault="0067688E" w:rsidP="00977D1F">
      <w:pPr>
        <w:pStyle w:val="ListParagraph"/>
        <w:numPr>
          <w:ilvl w:val="0"/>
          <w:numId w:val="28"/>
        </w:numPr>
        <w:spacing w:after="0" w:line="240" w:lineRule="auto"/>
        <w:ind w:right="-185"/>
        <w:jc w:val="both"/>
        <w:rPr>
          <w:rFonts w:ascii="Times New Roman" w:hAnsi="Times New Roman"/>
          <w:sz w:val="28"/>
          <w:szCs w:val="28"/>
        </w:rPr>
      </w:pPr>
      <w:r w:rsidRPr="0095747A">
        <w:rPr>
          <w:rFonts w:ascii="Times New Roman" w:hAnsi="Times New Roman"/>
          <w:sz w:val="28"/>
          <w:szCs w:val="28"/>
        </w:rPr>
        <w:t>Бояджиев Г. От Софокла до Брехта за сорок театральных вечеров. – М., 1981.</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Бродель Ф. Структуры повседневности. – М.: Прогрес, 1986.</w:t>
      </w:r>
    </w:p>
    <w:p w:rsidR="0067688E" w:rsidRPr="0095747A" w:rsidRDefault="0067688E" w:rsidP="00977D1F">
      <w:pPr>
        <w:pStyle w:val="ListParagraph"/>
        <w:numPr>
          <w:ilvl w:val="0"/>
          <w:numId w:val="28"/>
        </w:numPr>
        <w:shd w:val="clear" w:color="auto" w:fill="FFFFFF"/>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Бронин Е. Джоаккино Россини. - Л., 1986.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 xml:space="preserve">Бубер М. Два </w:t>
      </w:r>
      <w:r w:rsidRPr="0095747A">
        <w:rPr>
          <w:rFonts w:ascii="Times New Roman" w:hAnsi="Times New Roman"/>
          <w:sz w:val="28"/>
          <w:szCs w:val="28"/>
        </w:rPr>
        <w:t>образа веры: Пер. с нем. – М.: Республика, 1995. – 464 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Бубер М. Я и Т</w:t>
      </w:r>
      <w:r w:rsidRPr="0095747A">
        <w:rPr>
          <w:rFonts w:ascii="Times New Roman" w:hAnsi="Times New Roman"/>
          <w:sz w:val="28"/>
          <w:szCs w:val="28"/>
        </w:rPr>
        <w:t>ы; Диалог //Бубер М. Два образа веры. – М., 1995.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Буданова В.П. Варварський мир в епоху великого переселения народов. – М., 2000.</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Булгаков С.Н. Свет невечерний. - М.: Республика,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Бычкова Л., Бычков В. Пикассо. // Лексикон нонклассики. Художественно-эстетическая культура ХХ века. – М., 2003.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Вазари Д. Жизнеописания наиболее знаменитих живописцев, ваятелей и зодчих. Т.1-2. – М., 1998.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Вайнтруб И.В. Священные лики цивилизаций. – К.: Техника, 2001. – 512с.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Вальденфельс Б. Топографія Чужого: Студії до феноменології Чужого. – К.: ППС-2002, 2004.</w:t>
      </w:r>
    </w:p>
    <w:p w:rsidR="0067688E" w:rsidRPr="0095747A" w:rsidRDefault="0067688E" w:rsidP="00977D1F">
      <w:pPr>
        <w:pStyle w:val="ListParagraph"/>
        <w:numPr>
          <w:ilvl w:val="0"/>
          <w:numId w:val="28"/>
        </w:numPr>
        <w:autoSpaceDE w:val="0"/>
        <w:autoSpaceDN w:val="0"/>
        <w:adjustRightInd w:val="0"/>
        <w:spacing w:after="0" w:line="240" w:lineRule="auto"/>
        <w:jc w:val="both"/>
        <w:rPr>
          <w:rFonts w:ascii="Times New Roman" w:hAnsi="Times New Roman"/>
          <w:sz w:val="28"/>
          <w:szCs w:val="28"/>
        </w:rPr>
      </w:pPr>
      <w:r w:rsidRPr="0095747A">
        <w:rPr>
          <w:rFonts w:ascii="Times New Roman" w:hAnsi="Times New Roman"/>
          <w:sz w:val="28"/>
          <w:szCs w:val="28"/>
        </w:rPr>
        <w:t>Ванслов В.В. Эстетика романтизма. – М., 1966.</w:t>
      </w:r>
    </w:p>
    <w:p w:rsidR="0067688E" w:rsidRPr="0095747A" w:rsidRDefault="0067688E" w:rsidP="00977D1F">
      <w:pPr>
        <w:pStyle w:val="ListParagraph"/>
        <w:numPr>
          <w:ilvl w:val="0"/>
          <w:numId w:val="28"/>
        </w:numPr>
        <w:spacing w:after="0" w:line="240" w:lineRule="auto"/>
        <w:ind w:right="-185"/>
        <w:jc w:val="both"/>
        <w:rPr>
          <w:rFonts w:ascii="Times New Roman" w:hAnsi="Times New Roman"/>
          <w:sz w:val="28"/>
          <w:szCs w:val="28"/>
        </w:rPr>
      </w:pPr>
      <w:r w:rsidRPr="0095747A">
        <w:rPr>
          <w:rFonts w:ascii="Times New Roman" w:hAnsi="Times New Roman"/>
          <w:sz w:val="28"/>
          <w:szCs w:val="28"/>
        </w:rPr>
        <w:t>Варнеке Б.В. История античного  театра. М.–Л., “Искусство”, 1940.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Васильев Л.С. История религий Востока. – М, 1988.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Васильев Л.С. История религий Востока: Уч. пос. – М.: Книжный дом "Университет", 1998. – 432с.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Васильев Л.С. Культы, религии, традиции в Китае. – М.: Наука, 1970. – 484с.</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Васильев Л.С. Проблемы генезиса китайской мысли. - М.: Наука, 1989.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Вебер М. Протестантська етика і дух капіталізму. – К.,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Веймарн Б.В. Искусство арабских народов: Средневековый период. – М.: Искусство, 1960. – 199с.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Вейнберг И.П. Человек в культуре древнего Ближнего Востока. – М.: Наука, 1986. – 208с.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Вёльфмин Г. Класическое искусство. СПб., 1997.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Виноградова Н.А. Искусство Японии. – М.: Изобразительное искусство, 1985. – 152с.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Виппер Б.Р. Английское искусство. – М., 1945.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Виппер Б.Р. Очерки голландской живописи эпохи расцвета. – М., 1962.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Виппер Б.Р. Проблема реализма в итальянской живописи ХУІІ-ХУІІІ веков. – М., 1966.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Виппер Б.Р. Проблема реализма в итальянской живописи ХУІІ-ХУІІІ веков.</w:t>
      </w:r>
    </w:p>
    <w:p w:rsidR="0067688E" w:rsidRPr="0095747A" w:rsidRDefault="0067688E" w:rsidP="00977D1F">
      <w:pPr>
        <w:pStyle w:val="ListParagraph"/>
        <w:widowControl w:val="0"/>
        <w:numPr>
          <w:ilvl w:val="0"/>
          <w:numId w:val="28"/>
        </w:numPr>
        <w:shd w:val="clear" w:color="auto" w:fill="FFFFFF"/>
        <w:tabs>
          <w:tab w:val="left" w:pos="1406"/>
        </w:tabs>
        <w:autoSpaceDE w:val="0"/>
        <w:autoSpaceDN w:val="0"/>
        <w:adjustRightInd w:val="0"/>
        <w:spacing w:after="0" w:line="240" w:lineRule="auto"/>
        <w:jc w:val="both"/>
        <w:rPr>
          <w:rFonts w:ascii="Times New Roman" w:hAnsi="Times New Roman"/>
          <w:color w:val="000000"/>
          <w:spacing w:val="-10"/>
          <w:sz w:val="28"/>
          <w:szCs w:val="28"/>
        </w:rPr>
      </w:pPr>
      <w:r w:rsidRPr="0095747A">
        <w:rPr>
          <w:rFonts w:ascii="Times New Roman" w:hAnsi="Times New Roman"/>
          <w:color w:val="000000"/>
          <w:spacing w:val="5"/>
          <w:sz w:val="28"/>
          <w:szCs w:val="28"/>
        </w:rPr>
        <w:t>Виппер Ю. Творческие судьбы и история. О западноевропейских</w:t>
      </w:r>
      <w:r w:rsidRPr="0095747A">
        <w:rPr>
          <w:rFonts w:ascii="Times New Roman" w:hAnsi="Times New Roman"/>
          <w:color w:val="000000"/>
          <w:spacing w:val="5"/>
          <w:sz w:val="28"/>
          <w:szCs w:val="28"/>
        </w:rPr>
        <w:br/>
      </w:r>
      <w:r w:rsidRPr="0095747A">
        <w:rPr>
          <w:rFonts w:ascii="Times New Roman" w:hAnsi="Times New Roman"/>
          <w:color w:val="000000"/>
          <w:spacing w:val="1"/>
          <w:sz w:val="28"/>
          <w:szCs w:val="28"/>
        </w:rPr>
        <w:t xml:space="preserve">литературах ХУ1 - первой половины </w:t>
      </w:r>
      <w:r w:rsidRPr="0095747A">
        <w:rPr>
          <w:rFonts w:ascii="Times New Roman" w:hAnsi="Times New Roman"/>
          <w:color w:val="000000"/>
          <w:spacing w:val="1"/>
          <w:sz w:val="28"/>
          <w:szCs w:val="28"/>
          <w:lang w:val="en-US"/>
        </w:rPr>
        <w:t>XIX</w:t>
      </w:r>
      <w:r w:rsidRPr="0095747A">
        <w:rPr>
          <w:rFonts w:ascii="Times New Roman" w:hAnsi="Times New Roman"/>
          <w:color w:val="000000"/>
          <w:spacing w:val="1"/>
          <w:sz w:val="28"/>
          <w:szCs w:val="28"/>
        </w:rPr>
        <w:t xml:space="preserve"> века. - М., 1990.</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Вовк Ф. Студії української етнографії та антропології. – К.: Мистецтво, 1995.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Воронина Т.С., Мальцева Н.Л. Искусство Возрождения в Нідерландах, Франции, Англии. (Пам’ятники мирового искусства). – М., 1994.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Всеобщая история искусств: в 6-ти  томах. – М., 1956.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Габермас Ю. Філософський дискурс Модерну. – К., 2001.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lang w:val="uk-UA"/>
        </w:rPr>
        <w:t>Гадамер Г.-Г. Герменевтика і поетика: Вибрані твори / Пер. з нім. – К.: Юніверс, 2001 – С. 145-152.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Гаспаров М. Структура текста и культурный контекст // Литературные лейтмотивы. — М., Языки культуры, 1994.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Гатальська С.М. Філософія культури: Підручник. – К., 2005.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Гинзбург К. Мифы – эмблемы – приметы: Морфология  и история. – М.: Новое издательство, 2004.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Гирц</w:t>
      </w:r>
      <w:r w:rsidRPr="0095747A">
        <w:rPr>
          <w:rFonts w:ascii="Times New Roman" w:hAnsi="Times New Roman"/>
          <w:sz w:val="28"/>
          <w:szCs w:val="28"/>
          <w:lang w:val="uk-UA"/>
        </w:rPr>
        <w:t xml:space="preserve"> К. </w:t>
      </w:r>
      <w:r w:rsidRPr="0095747A">
        <w:rPr>
          <w:rFonts w:ascii="Times New Roman" w:hAnsi="Times New Roman"/>
          <w:b/>
          <w:bCs/>
          <w:sz w:val="28"/>
          <w:szCs w:val="28"/>
          <w:lang w:val="uk-UA"/>
        </w:rPr>
        <w:t xml:space="preserve"> </w:t>
      </w:r>
      <w:r w:rsidRPr="0095747A">
        <w:rPr>
          <w:rFonts w:ascii="Times New Roman" w:hAnsi="Times New Roman"/>
          <w:sz w:val="28"/>
          <w:szCs w:val="28"/>
        </w:rPr>
        <w:t xml:space="preserve">Глубокая игра: заметки о петушиных боях у балинцев </w:t>
      </w:r>
      <w:r w:rsidRPr="0095747A">
        <w:rPr>
          <w:rFonts w:ascii="Times New Roman" w:hAnsi="Times New Roman"/>
          <w:sz w:val="28"/>
          <w:szCs w:val="28"/>
          <w:lang w:val="uk-UA"/>
        </w:rPr>
        <w:t xml:space="preserve">// </w:t>
      </w:r>
      <w:r w:rsidRPr="0095747A">
        <w:rPr>
          <w:rFonts w:ascii="Times New Roman" w:hAnsi="Times New Roman"/>
          <w:sz w:val="28"/>
          <w:szCs w:val="28"/>
        </w:rPr>
        <w:t>Гирц К. Интерпретация культур. М.: РоссПЭН, 2004</w:t>
      </w:r>
      <w:r w:rsidRPr="0095747A">
        <w:rPr>
          <w:rFonts w:ascii="Times New Roman" w:hAnsi="Times New Roman"/>
          <w:sz w:val="28"/>
          <w:szCs w:val="28"/>
          <w:lang w:val="uk-UA"/>
        </w:rPr>
        <w:t xml:space="preserve">. – </w:t>
      </w:r>
      <w:r w:rsidRPr="0095747A">
        <w:rPr>
          <w:rFonts w:ascii="Times New Roman" w:hAnsi="Times New Roman"/>
          <w:sz w:val="28"/>
          <w:szCs w:val="28"/>
        </w:rPr>
        <w:t xml:space="preserve"> с.478-522.</w:t>
      </w:r>
    </w:p>
    <w:p w:rsidR="0067688E" w:rsidRPr="0095747A" w:rsidRDefault="0067688E" w:rsidP="00977D1F">
      <w:pPr>
        <w:pStyle w:val="BodyText"/>
        <w:widowControl/>
        <w:numPr>
          <w:ilvl w:val="0"/>
          <w:numId w:val="28"/>
        </w:numPr>
        <w:autoSpaceDE/>
        <w:autoSpaceDN/>
        <w:adjustRightInd/>
        <w:spacing w:after="0"/>
        <w:jc w:val="both"/>
        <w:rPr>
          <w:sz w:val="28"/>
          <w:szCs w:val="28"/>
        </w:rPr>
      </w:pPr>
      <w:r>
        <w:rPr>
          <w:sz w:val="28"/>
          <w:szCs w:val="28"/>
        </w:rPr>
        <w:t>Голомшток И. То</w:t>
      </w:r>
      <w:r w:rsidRPr="0095747A">
        <w:rPr>
          <w:sz w:val="28"/>
          <w:szCs w:val="28"/>
        </w:rPr>
        <w:t>талитарное искусство. – М., 1994.</w:t>
      </w:r>
    </w:p>
    <w:p w:rsidR="0067688E" w:rsidRPr="0095747A" w:rsidRDefault="0067688E" w:rsidP="00977D1F">
      <w:pPr>
        <w:pStyle w:val="ListParagraph"/>
        <w:widowControl w:val="0"/>
        <w:numPr>
          <w:ilvl w:val="0"/>
          <w:numId w:val="28"/>
        </w:numPr>
        <w:shd w:val="clear" w:color="auto" w:fill="FFFFFF"/>
        <w:tabs>
          <w:tab w:val="left" w:pos="1406"/>
        </w:tabs>
        <w:autoSpaceDE w:val="0"/>
        <w:autoSpaceDN w:val="0"/>
        <w:adjustRightInd w:val="0"/>
        <w:spacing w:after="0" w:line="240" w:lineRule="auto"/>
        <w:jc w:val="both"/>
        <w:rPr>
          <w:rFonts w:ascii="Times New Roman" w:hAnsi="Times New Roman"/>
          <w:color w:val="000000"/>
          <w:spacing w:val="-11"/>
          <w:sz w:val="28"/>
          <w:szCs w:val="28"/>
        </w:rPr>
      </w:pPr>
      <w:r w:rsidRPr="0095747A">
        <w:rPr>
          <w:rFonts w:ascii="Times New Roman" w:hAnsi="Times New Roman"/>
          <w:color w:val="000000"/>
          <w:spacing w:val="1"/>
          <w:sz w:val="28"/>
          <w:szCs w:val="28"/>
        </w:rPr>
        <w:t>Грейвс Р. Мифы древней Греции. - М., 1992.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Григорьева Г.П. Японская художественная традиция. – М., 1979.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Гришелёва Л.Д. Формирование японской национальной культуры. – М., 1986.</w:t>
      </w:r>
    </w:p>
    <w:p w:rsidR="0067688E" w:rsidRPr="0095747A" w:rsidRDefault="0067688E" w:rsidP="00977D1F">
      <w:pPr>
        <w:pStyle w:val="BodyText"/>
        <w:widowControl/>
        <w:numPr>
          <w:ilvl w:val="0"/>
          <w:numId w:val="28"/>
        </w:numPr>
        <w:tabs>
          <w:tab w:val="left" w:pos="540"/>
        </w:tabs>
        <w:autoSpaceDE/>
        <w:autoSpaceDN/>
        <w:adjustRightInd/>
        <w:spacing w:after="0"/>
        <w:jc w:val="both"/>
        <w:rPr>
          <w:sz w:val="28"/>
          <w:szCs w:val="28"/>
        </w:rPr>
      </w:pPr>
      <w:r w:rsidRPr="0095747A">
        <w:rPr>
          <w:sz w:val="28"/>
          <w:szCs w:val="28"/>
          <w:lang w:val="ru-RU"/>
        </w:rPr>
        <w:t>Гройс Б. Утопия и обмен. М., 1993.</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Грофф С., Лас</w:t>
      </w:r>
      <w:r w:rsidRPr="0095747A">
        <w:rPr>
          <w:sz w:val="28"/>
          <w:szCs w:val="28"/>
        </w:rPr>
        <w:softHyphen/>
        <w:t xml:space="preserve">ло Э., Рассел П. Революция сознания: Трансатлантический диалог:  Пер. с англ. – М.: ООО “Издательство </w:t>
      </w:r>
      <w:r w:rsidRPr="0095747A">
        <w:rPr>
          <w:sz w:val="28"/>
          <w:szCs w:val="28"/>
          <w:lang w:val="en-US"/>
        </w:rPr>
        <w:t>ACT</w:t>
      </w:r>
      <w:r w:rsidRPr="0095747A">
        <w:rPr>
          <w:sz w:val="28"/>
          <w:szCs w:val="28"/>
        </w:rPr>
        <w:t xml:space="preserve">”, 2004.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Гуляев В.И. Города – государства Майя. – М., 1979.</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Гумбольтдт В. Избранные труды по языкознанию. – М.: Прогрес, 1984.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Гуревич А. Категории средневековой культуры. – М., 1972.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Гуревич. П.С. М. Бубер и М.Бахтин: интеллектуальная контроверза // Философские науки. – 1995. – № 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Гусева Н.Р. Индуизм. – М.: Наука, 1977. 501с.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Pr>
          <w:rFonts w:ascii="Times New Roman" w:hAnsi="Times New Roman"/>
          <w:sz w:val="28"/>
          <w:szCs w:val="28"/>
        </w:rPr>
        <w:t>Гусейнов А.А. Золотое правило н</w:t>
      </w:r>
      <w:r w:rsidRPr="0095747A">
        <w:rPr>
          <w:rFonts w:ascii="Times New Roman" w:hAnsi="Times New Roman"/>
          <w:sz w:val="28"/>
          <w:szCs w:val="28"/>
        </w:rPr>
        <w:t>равственности. – М., 1988.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 xml:space="preserve">Гуссерль Е. Криза європейського людства і філософія // Філософська і соціологічна думка. – №7-8.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Дали С. Дневник одного гения. – М., 1997.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Дали С. Тайная жизнь Сальвадора, написання им самим о себе и обо всем прочем. – М., 1996.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Данилевський Н.Я. Россия и Європа. – М., 1991. Гл. </w:t>
      </w:r>
      <w:r w:rsidRPr="0095747A">
        <w:rPr>
          <w:rFonts w:ascii="Times New Roman" w:hAnsi="Times New Roman"/>
          <w:sz w:val="28"/>
          <w:szCs w:val="28"/>
          <w:lang w:val="en-US"/>
        </w:rPr>
        <w:t>III</w:t>
      </w:r>
      <w:r w:rsidRPr="0095747A">
        <w:rPr>
          <w:rFonts w:ascii="Times New Roman" w:hAnsi="Times New Roman"/>
          <w:sz w:val="28"/>
          <w:szCs w:val="28"/>
        </w:rPr>
        <w:t>-</w:t>
      </w:r>
      <w:r w:rsidRPr="0095747A">
        <w:rPr>
          <w:rFonts w:ascii="Times New Roman" w:hAnsi="Times New Roman"/>
          <w:sz w:val="28"/>
          <w:szCs w:val="28"/>
          <w:lang w:val="en-US"/>
        </w:rPr>
        <w:t>V</w:t>
      </w:r>
      <w:r w:rsidRPr="0095747A">
        <w:rPr>
          <w:rFonts w:ascii="Times New Roman" w:hAnsi="Times New Roman"/>
          <w:sz w:val="28"/>
          <w:szCs w:val="28"/>
        </w:rPr>
        <w:t xml:space="preserve"> (с.23-113).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Делез Ж. Гваттари Ф.Что такое философия? – Спб., 1998.</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Дерріда Ж. Позиції: бесіди з Анрі Ронсом, Юлією Крістєвою, Жаном-Луї Удбіном, Гі Скарпетта. – К., 1994.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Европейское искусство ХІХ в. 1789-1871. («Памятники мирового искусства»). – М., 1975.</w:t>
      </w:r>
    </w:p>
    <w:p w:rsidR="0067688E" w:rsidRPr="0095747A" w:rsidRDefault="0067688E" w:rsidP="00977D1F">
      <w:pPr>
        <w:pStyle w:val="BodyText"/>
        <w:widowControl/>
        <w:numPr>
          <w:ilvl w:val="0"/>
          <w:numId w:val="28"/>
        </w:numPr>
        <w:autoSpaceDE/>
        <w:autoSpaceDN/>
        <w:adjustRightInd/>
        <w:spacing w:after="0"/>
        <w:jc w:val="both"/>
        <w:rPr>
          <w:sz w:val="28"/>
          <w:szCs w:val="28"/>
        </w:rPr>
      </w:pPr>
      <w:r w:rsidRPr="0095747A">
        <w:rPr>
          <w:sz w:val="28"/>
          <w:szCs w:val="28"/>
        </w:rPr>
        <w:t>Еліад</w:t>
      </w:r>
      <w:r>
        <w:rPr>
          <w:sz w:val="28"/>
          <w:szCs w:val="28"/>
        </w:rPr>
        <w:t>е М. Аспект</w:t>
      </w:r>
      <w:r>
        <w:rPr>
          <w:sz w:val="28"/>
          <w:szCs w:val="28"/>
          <w:lang w:val="ru-RU"/>
        </w:rPr>
        <w:t>ы</w:t>
      </w:r>
      <w:r w:rsidRPr="0095747A">
        <w:rPr>
          <w:sz w:val="28"/>
          <w:szCs w:val="28"/>
        </w:rPr>
        <w:t xml:space="preserve"> мифа. – М., 2000.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Енді Уорхола Інтернет-ресурс (адреса в Інтернеті – www.warhol.org)</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Енциклопедія постмодернізму. К., 2003.</w:t>
      </w:r>
    </w:p>
    <w:p w:rsidR="0067688E" w:rsidRPr="0095747A" w:rsidRDefault="0067688E" w:rsidP="00977D1F">
      <w:pPr>
        <w:pStyle w:val="ListParagraph"/>
        <w:numPr>
          <w:ilvl w:val="0"/>
          <w:numId w:val="28"/>
        </w:numPr>
        <w:shd w:val="clear" w:color="auto" w:fill="FFFFFF"/>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Епохи  історії музики в окремих викладах: В 2 ч./ Пер. з нім. та ред..-упор.</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Ерасов Б.С. Культура, религия и цивилизация на Востоке. – М., 1990.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Еремеев Ю.Е. Ислам: образ жизни и стиль мышления. – М.: Политиздат, 1990. – 288с.</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Зенгер Х фон. Стратагемы. О китайском искусстве жить и выживать. – М.: Прогресс, 1995.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Зеньковский В.В. Основы христианской философии. – М., 1997.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Зингерман Б.И. Парижская школа: Пикассо. Модильяни. Сутин. Шагал. – М., 1993.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Зингерман Б.И. Пикассо, Чаплин, Брехт, Хеменгуэй // Образ человека и индивидуальность художника в западням искусстве ХХ века. – М., 1984.</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Иванов К.А. Многоликое Средневековье – М., 1996.</w:t>
      </w:r>
    </w:p>
    <w:p w:rsidR="0067688E" w:rsidRPr="0095747A" w:rsidRDefault="0067688E" w:rsidP="00977D1F">
      <w:pPr>
        <w:pStyle w:val="ListParagraph"/>
        <w:numPr>
          <w:ilvl w:val="0"/>
          <w:numId w:val="28"/>
        </w:numPr>
        <w:tabs>
          <w:tab w:val="left" w:pos="900"/>
        </w:tabs>
        <w:spacing w:after="0" w:line="240" w:lineRule="auto"/>
        <w:ind w:right="-185"/>
        <w:jc w:val="both"/>
        <w:rPr>
          <w:rFonts w:ascii="Times New Roman" w:hAnsi="Times New Roman"/>
          <w:sz w:val="28"/>
          <w:szCs w:val="28"/>
        </w:rPr>
      </w:pPr>
      <w:r w:rsidRPr="0095747A">
        <w:rPr>
          <w:rFonts w:ascii="Times New Roman" w:hAnsi="Times New Roman"/>
          <w:sz w:val="28"/>
          <w:szCs w:val="28"/>
        </w:rPr>
        <w:t>Иллюстрированная история мирового театра. Под редакцией Джона Расела Брауна. – М., 1999.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Ильин И.</w:t>
      </w:r>
      <w:r w:rsidRPr="0095747A">
        <w:rPr>
          <w:rFonts w:ascii="Times New Roman" w:hAnsi="Times New Roman"/>
          <w:spacing w:val="-4"/>
          <w:sz w:val="28"/>
          <w:szCs w:val="28"/>
        </w:rPr>
        <w:t xml:space="preserve"> Постмодернизм от истоков до конца столетия. — М., “Интрада”, 1995.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pacing w:val="-4"/>
          <w:sz w:val="28"/>
          <w:szCs w:val="28"/>
        </w:rPr>
        <w:t>Ильин И.П. Постструктурализм. Деконструктивизм. Постмодернизм. — М., Интрада, 1996.</w:t>
      </w:r>
    </w:p>
    <w:p w:rsidR="0067688E" w:rsidRPr="0095747A" w:rsidRDefault="0067688E" w:rsidP="00977D1F">
      <w:pPr>
        <w:pStyle w:val="BodyText"/>
        <w:widowControl/>
        <w:numPr>
          <w:ilvl w:val="0"/>
          <w:numId w:val="28"/>
        </w:numPr>
        <w:tabs>
          <w:tab w:val="left" w:pos="540"/>
        </w:tabs>
        <w:autoSpaceDE/>
        <w:autoSpaceDN/>
        <w:adjustRightInd/>
        <w:spacing w:after="0"/>
        <w:jc w:val="both"/>
        <w:rPr>
          <w:sz w:val="28"/>
          <w:szCs w:val="28"/>
        </w:rPr>
      </w:pPr>
      <w:r w:rsidRPr="0095747A">
        <w:rPr>
          <w:sz w:val="28"/>
          <w:szCs w:val="28"/>
        </w:rPr>
        <w:t>Искусство нового времени. Оп</w:t>
      </w:r>
      <w:r w:rsidRPr="0095747A">
        <w:rPr>
          <w:sz w:val="28"/>
          <w:szCs w:val="28"/>
          <w:lang w:val="ru-RU"/>
        </w:rPr>
        <w:t>ы</w:t>
      </w:r>
      <w:r w:rsidRPr="0095747A">
        <w:rPr>
          <w:sz w:val="28"/>
          <w:szCs w:val="28"/>
        </w:rPr>
        <w:t>т культурологического анализа. СПб., 2000.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Искусство ХУІІІ века. – „Малая история искусств”. – М.: Дрезден, 1977.</w:t>
      </w:r>
    </w:p>
    <w:p w:rsidR="0067688E" w:rsidRPr="0095747A" w:rsidRDefault="0067688E" w:rsidP="00977D1F">
      <w:pPr>
        <w:pStyle w:val="ListParagraph"/>
        <w:numPr>
          <w:ilvl w:val="0"/>
          <w:numId w:val="28"/>
        </w:numPr>
        <w:shd w:val="clear" w:color="auto" w:fill="FFFFFF"/>
        <w:tabs>
          <w:tab w:val="left" w:pos="900"/>
        </w:tabs>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Искусство" в системе культуры. - Л., 1987.</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Ислам в странах Ближнего и Средневекового Востока: Сб. ст./ под ред. Ю.В.Ганковского. – М.: Наука, 1982. – 238с.</w:t>
      </w:r>
    </w:p>
    <w:p w:rsidR="0067688E" w:rsidRPr="0095747A" w:rsidRDefault="0067688E" w:rsidP="00977D1F">
      <w:pPr>
        <w:pStyle w:val="ListParagraph"/>
        <w:numPr>
          <w:ilvl w:val="0"/>
          <w:numId w:val="28"/>
        </w:numPr>
        <w:tabs>
          <w:tab w:val="left" w:pos="900"/>
        </w:tabs>
        <w:spacing w:after="0" w:line="240" w:lineRule="auto"/>
        <w:ind w:right="-185"/>
        <w:jc w:val="both"/>
        <w:rPr>
          <w:rFonts w:ascii="Times New Roman" w:hAnsi="Times New Roman"/>
          <w:sz w:val="28"/>
          <w:szCs w:val="28"/>
        </w:rPr>
      </w:pPr>
      <w:r w:rsidRPr="0095747A">
        <w:rPr>
          <w:rFonts w:ascii="Times New Roman" w:hAnsi="Times New Roman"/>
          <w:sz w:val="28"/>
          <w:szCs w:val="28"/>
        </w:rPr>
        <w:t>История западно-европейского театра / Под ред.С.С.Мокульського.-т.2.-М.,1957.</w:t>
      </w:r>
    </w:p>
    <w:p w:rsidR="0067688E" w:rsidRPr="0095747A" w:rsidRDefault="0067688E" w:rsidP="00977D1F">
      <w:pPr>
        <w:pStyle w:val="ListParagraph"/>
        <w:numPr>
          <w:ilvl w:val="0"/>
          <w:numId w:val="28"/>
        </w:numPr>
        <w:spacing w:after="0" w:line="240" w:lineRule="auto"/>
        <w:jc w:val="both"/>
        <w:rPr>
          <w:rFonts w:ascii="Times New Roman" w:hAnsi="Times New Roman"/>
          <w:color w:val="000000"/>
          <w:sz w:val="28"/>
          <w:szCs w:val="28"/>
          <w:lang w:val="uk-UA"/>
        </w:rPr>
      </w:pPr>
      <w:r w:rsidRPr="0095747A">
        <w:rPr>
          <w:rFonts w:ascii="Times New Roman" w:hAnsi="Times New Roman"/>
          <w:color w:val="000000"/>
          <w:sz w:val="28"/>
          <w:szCs w:val="28"/>
        </w:rPr>
        <w:t>История культурологии: учебник для аспирантов и соискателей ученой степени кандидата наук / под ред. д-ра филос. наук, проф. А.П. Огурцова. – М.: Гардарики, 2006. – 383с.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История мировой культуры (мировых цивилизаций) /Под науч. ред. Г.В.Драча. – Ростов-на-Дону: Феникс, 2002. – 544с.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История эстетической мысли. – М., 1985.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Каган М.С. Философия культуры. </w:t>
      </w:r>
      <w:r>
        <w:rPr>
          <w:rFonts w:ascii="Times New Roman" w:hAnsi="Times New Roman"/>
          <w:sz w:val="28"/>
          <w:szCs w:val="28"/>
        </w:rPr>
        <w:t xml:space="preserve">− </w:t>
      </w:r>
      <w:r w:rsidRPr="0095747A">
        <w:rPr>
          <w:rFonts w:ascii="Times New Roman" w:hAnsi="Times New Roman"/>
          <w:sz w:val="28"/>
          <w:szCs w:val="28"/>
        </w:rPr>
        <w:t>СПб, 1996.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Калінін Ю.А., Харьковщенко Є.А. Релігієзнавство: Підручник. – К.: Наукова думка, 1995. – 252с.</w:t>
      </w:r>
    </w:p>
    <w:p w:rsidR="0067688E" w:rsidRPr="0095747A" w:rsidRDefault="0067688E" w:rsidP="00977D1F">
      <w:pPr>
        <w:pStyle w:val="ListParagraph"/>
        <w:numPr>
          <w:ilvl w:val="0"/>
          <w:numId w:val="28"/>
        </w:numPr>
        <w:tabs>
          <w:tab w:val="left" w:pos="900"/>
        </w:tabs>
        <w:spacing w:after="0" w:line="240" w:lineRule="auto"/>
        <w:ind w:right="-185"/>
        <w:jc w:val="both"/>
        <w:rPr>
          <w:rFonts w:ascii="Times New Roman" w:hAnsi="Times New Roman"/>
          <w:sz w:val="28"/>
          <w:szCs w:val="28"/>
        </w:rPr>
      </w:pPr>
      <w:r w:rsidRPr="0095747A">
        <w:rPr>
          <w:rFonts w:ascii="Times New Roman" w:hAnsi="Times New Roman"/>
          <w:sz w:val="28"/>
          <w:szCs w:val="28"/>
        </w:rPr>
        <w:t>Каллистов Д.П. Античный театр. – Л., “Искусство”, 1970.</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Кант И. Из лекций по этике. // Этическая мысль. – М., 1990.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Карсавин Л.П. История европейской культуры. </w:t>
      </w:r>
      <w:r>
        <w:rPr>
          <w:rFonts w:ascii="Times New Roman" w:hAnsi="Times New Roman"/>
          <w:sz w:val="28"/>
          <w:szCs w:val="28"/>
        </w:rPr>
        <w:t xml:space="preserve">- </w:t>
      </w:r>
      <w:r w:rsidRPr="0095747A">
        <w:rPr>
          <w:rFonts w:ascii="Times New Roman" w:hAnsi="Times New Roman"/>
          <w:sz w:val="28"/>
          <w:szCs w:val="28"/>
        </w:rPr>
        <w:t xml:space="preserve">Т. 1-2. </w:t>
      </w:r>
      <w:r>
        <w:rPr>
          <w:rFonts w:ascii="Times New Roman" w:hAnsi="Times New Roman"/>
          <w:sz w:val="28"/>
          <w:szCs w:val="28"/>
        </w:rPr>
        <w:t xml:space="preserve">- </w:t>
      </w:r>
      <w:r w:rsidRPr="0095747A">
        <w:rPr>
          <w:rFonts w:ascii="Times New Roman" w:hAnsi="Times New Roman"/>
          <w:sz w:val="28"/>
          <w:szCs w:val="28"/>
        </w:rPr>
        <w:t>СПб., 2003.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Карсавин Л.П. Культура Средних векав. – М., 2003.</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Кинжалов Р.В. Культура древних майя. – Л., 1971.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Кинясалов Р.В. Орел, Кецаль и крест: Очерки по культуре Мезоамерики. – Спб., 1991.</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Китай в эпоху древности и в средневековье / Под ред. Е.Н.Ларичева. – Новосибирск: Наука, Сибирское отделение, 1970. – 286с.</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Кнабе Г.С. Древний Рим – история и повседневность. - М.: Искусство, 1986.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Козловски П. Культура постмодерна. – М., 1997.</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Конрад Н.И. Запади Восток. – М.: Наука, 1972. – 496с.</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Корнев В.И. Буддизм и его роль в общественной жизни стран Азии. – М.: Наука, 1993. – 169с.</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Костюченко В.С. Классическая веданта и неоведантизм. - М.: Мысль, 1983.</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Кочетов А.Н. Вселенная, время, пространство и мировоззрения буддистов // Философские науки. – 1978. – №2. – С.3-19.</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Кристева Ю. Бахтин, слово, диалог и роман // Французсккая семиотика: От структурализации к постструктурализму. – М., 2000.</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Кропоткин П.А. Этика. Избранные труды. – М., 1991 .</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Крывелев И.А. История религий. – М.: Мысль, 1988. – Т.1. – 445с. – Т.2. – 382с.</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Крючкова В.А. Символизм в изобразительном искусстве. – М., 1994.</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Кузнецов Ю.Д., Навлицкая Г.Б., Сырицин И.М. История Японии. – М., 1988.</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Куликов В.С. Китайцы о себе. – М., 1989.</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Культура Древнего Египта. – М., 1976.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 xml:space="preserve">Культурология. ХХ век. Словарь / Гл. ред. С.Я. Левит. – Спб.: Университетская книга, 1997.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Культурология: Уч. пос. / Под ред.  Г.В. Драча. – Ростов на Дону, 1996.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Культурология: Учебное пособие / Под ред В.А.Фортунатовой и Л.Е.Шапошникова. – М., 2003.</w:t>
      </w:r>
    </w:p>
    <w:p w:rsidR="0067688E" w:rsidRPr="0095747A" w:rsidRDefault="0067688E" w:rsidP="00977D1F">
      <w:pPr>
        <w:pStyle w:val="BodyText"/>
        <w:widowControl/>
        <w:numPr>
          <w:ilvl w:val="0"/>
          <w:numId w:val="28"/>
        </w:numPr>
        <w:tabs>
          <w:tab w:val="left" w:pos="900"/>
        </w:tabs>
        <w:autoSpaceDE/>
        <w:autoSpaceDN/>
        <w:adjustRightInd/>
        <w:spacing w:after="0"/>
        <w:jc w:val="both"/>
        <w:rPr>
          <w:sz w:val="28"/>
          <w:szCs w:val="28"/>
          <w:lang w:val="ru-RU"/>
        </w:rPr>
      </w:pPr>
      <w:r w:rsidRPr="0095747A">
        <w:rPr>
          <w:sz w:val="28"/>
          <w:szCs w:val="28"/>
        </w:rPr>
        <w:t>Куманецкий К. история культур</w:t>
      </w:r>
      <w:r>
        <w:rPr>
          <w:sz w:val="28"/>
          <w:szCs w:val="28"/>
          <w:lang w:val="ru-RU"/>
        </w:rPr>
        <w:t xml:space="preserve">ы Древней Греции и Рима. - </w:t>
      </w:r>
      <w:r w:rsidRPr="0095747A">
        <w:rPr>
          <w:sz w:val="28"/>
          <w:szCs w:val="28"/>
          <w:lang w:val="ru-RU"/>
        </w:rPr>
        <w:t>М., 1980.</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Кун Т. Структура научных революций. – М.: Прогресс, 1975.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Кушнір В. Парадигма діалогу в професійній підготовці педагога //</w:t>
      </w:r>
      <w:r>
        <w:rPr>
          <w:rFonts w:ascii="Times New Roman" w:hAnsi="Times New Roman"/>
          <w:sz w:val="28"/>
          <w:szCs w:val="28"/>
          <w:lang w:val="uk-UA"/>
        </w:rPr>
        <w:t xml:space="preserve"> Шлях освіти. – 2002. – </w:t>
      </w:r>
      <w:r w:rsidRPr="0095747A">
        <w:rPr>
          <w:rFonts w:ascii="Times New Roman" w:hAnsi="Times New Roman"/>
          <w:sz w:val="28"/>
          <w:szCs w:val="28"/>
          <w:lang w:val="uk-UA"/>
        </w:rPr>
        <w:t>№ 4.</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Лазарев В.Н. Портрет в европейском искусстве ХУІІ века. Основн</w:t>
      </w:r>
      <w:r>
        <w:rPr>
          <w:rFonts w:ascii="Times New Roman" w:hAnsi="Times New Roman"/>
          <w:sz w:val="28"/>
          <w:szCs w:val="28"/>
        </w:rPr>
        <w:t>ы</w:t>
      </w:r>
      <w:r w:rsidRPr="0095747A">
        <w:rPr>
          <w:rFonts w:ascii="Times New Roman" w:hAnsi="Times New Roman"/>
          <w:sz w:val="28"/>
          <w:szCs w:val="28"/>
        </w:rPr>
        <w:t>е направления и ведущие матера. – М., 1999.</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Ле Гофф Ж. Цивилизация  средневекового Запада. – М., 1992; Екатеринбург, 2005.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lang w:val="uk-UA"/>
        </w:rPr>
        <w:t xml:space="preserve">Левінас Е. Між нами. Дослідження. Думки-про-іншого. </w:t>
      </w:r>
      <w:r>
        <w:rPr>
          <w:rFonts w:ascii="Times New Roman" w:hAnsi="Times New Roman"/>
          <w:sz w:val="28"/>
          <w:szCs w:val="28"/>
          <w:lang w:val="uk-UA"/>
        </w:rPr>
        <w:t xml:space="preserve">- </w:t>
      </w:r>
      <w:r w:rsidRPr="0095747A">
        <w:rPr>
          <w:rFonts w:ascii="Times New Roman" w:hAnsi="Times New Roman"/>
          <w:sz w:val="28"/>
          <w:szCs w:val="28"/>
          <w:lang w:val="uk-UA"/>
        </w:rPr>
        <w:t>К.: Дух і літера,  Задруга,1999.</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A1220">
        <w:rPr>
          <w:rFonts w:ascii="Times New Roman" w:hAnsi="Times New Roman"/>
          <w:sz w:val="28"/>
          <w:szCs w:val="28"/>
        </w:rPr>
        <w:t>Литературно-эстетические концепции в России конца 19 – начала 20 вв. – М., 1975.</w:t>
      </w:r>
    </w:p>
    <w:p w:rsidR="0067688E" w:rsidRPr="0095747A" w:rsidRDefault="0067688E" w:rsidP="00977D1F">
      <w:pPr>
        <w:pStyle w:val="ListParagraph"/>
        <w:numPr>
          <w:ilvl w:val="0"/>
          <w:numId w:val="28"/>
        </w:numPr>
        <w:tabs>
          <w:tab w:val="left" w:pos="900"/>
        </w:tabs>
        <w:autoSpaceDE w:val="0"/>
        <w:autoSpaceDN w:val="0"/>
        <w:adjustRightInd w:val="0"/>
        <w:spacing w:after="0" w:line="240" w:lineRule="auto"/>
        <w:jc w:val="both"/>
        <w:rPr>
          <w:rFonts w:ascii="Times New Roman" w:hAnsi="Times New Roman"/>
          <w:sz w:val="28"/>
          <w:szCs w:val="28"/>
        </w:rPr>
      </w:pPr>
      <w:r w:rsidRPr="0095747A">
        <w:rPr>
          <w:rFonts w:ascii="Times New Roman" w:hAnsi="Times New Roman"/>
          <w:sz w:val="28"/>
          <w:szCs w:val="28"/>
        </w:rPr>
        <w:t>Литературные манифесты западноевропейских романтиков. – М., 1980.</w:t>
      </w:r>
    </w:p>
    <w:p w:rsidR="0067688E" w:rsidRPr="0095747A" w:rsidRDefault="0067688E" w:rsidP="00977D1F">
      <w:pPr>
        <w:pStyle w:val="ListParagraph"/>
        <w:numPr>
          <w:ilvl w:val="0"/>
          <w:numId w:val="28"/>
        </w:numPr>
        <w:shd w:val="clear" w:color="auto" w:fill="FFFFFF"/>
        <w:tabs>
          <w:tab w:val="left" w:pos="900"/>
        </w:tabs>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 xml:space="preserve">Лихачев Д., Панченко А. "Смеховой мир" Древней Руси. - Л., 1976. </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Лихачева В.Д. Искусство Византии ІУ-ХУІ вв. – М., 1986.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Лосев А.Ф. Диалектика мифа. М., 1988.</w:t>
      </w:r>
    </w:p>
    <w:p w:rsidR="0067688E" w:rsidRPr="009A1220"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Лосев А.Ф. Эстетика Возрождения. – М., 1983.</w:t>
      </w:r>
    </w:p>
    <w:p w:rsidR="0067688E" w:rsidRPr="0095747A" w:rsidRDefault="0067688E" w:rsidP="00977D1F">
      <w:pPr>
        <w:pStyle w:val="ListParagraph"/>
        <w:numPr>
          <w:ilvl w:val="0"/>
          <w:numId w:val="28"/>
        </w:numPr>
        <w:shd w:val="clear" w:color="auto" w:fill="FFFFFF"/>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Лотман Ю. Семиотика кино и проблемы киноэстетики. – М.: Искусство, 1973.</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rPr>
        <w:t>Лотман Ю.М. Внутри мыслящих миров: Человек – текст – семиосфера –история. – М., 1996.</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Лотман Ю.М. Культура и взр</w:t>
      </w:r>
      <w:r w:rsidRPr="0095747A">
        <w:rPr>
          <w:rFonts w:ascii="Times New Roman" w:hAnsi="Times New Roman"/>
          <w:sz w:val="28"/>
          <w:szCs w:val="28"/>
        </w:rPr>
        <w:t>ыв. – М.:</w:t>
      </w:r>
      <w:r w:rsidRPr="0095747A">
        <w:rPr>
          <w:rFonts w:ascii="Times New Roman" w:hAnsi="Times New Roman"/>
          <w:sz w:val="28"/>
          <w:szCs w:val="28"/>
          <w:lang w:val="uk-UA"/>
        </w:rPr>
        <w:t xml:space="preserve"> Гнозис, Издательская группа </w:t>
      </w:r>
      <w:r w:rsidRPr="0095747A">
        <w:rPr>
          <w:rFonts w:ascii="Times New Roman" w:hAnsi="Times New Roman"/>
          <w:sz w:val="28"/>
          <w:szCs w:val="28"/>
        </w:rPr>
        <w:t>«Прогресс», 1992. – 271 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Лотман Ю.М. О двух моделях коммуникации в системе культур</w:t>
      </w:r>
      <w:r w:rsidRPr="0095747A">
        <w:rPr>
          <w:rFonts w:ascii="Times New Roman" w:hAnsi="Times New Roman"/>
          <w:sz w:val="28"/>
          <w:szCs w:val="28"/>
        </w:rPr>
        <w:t>ы //              Лотман Ю.М. Избранные статьи: В З т. – Т.1. – Таллинн, 1992.</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rPr>
        <w:t>Лотман Ю.М. Проблема византийского влияния на русскую культуру в типологическом освещении / Ю.М. Лотман // Византия и Русь.  – М., 1989. – С. 227-235.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rPr>
        <w:t>Лотман Ю.М. Текст в тексте // Лотман Ю.М. Избранные статьи: В 3 т. – Т.1. – Таллинн, 1992.</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Луния Б. История индийской культуры с древнейших времен до наших дней /Пер. с англ. В.А.Тюрина. – М.: Издательство иностранной литературы, 1960. – 567с.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Макдоналд Д. Теория массовой культуры. Любое издание.</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Мак-Люен М. Галактика Гутенберга. </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rPr>
      </w:pPr>
      <w:r w:rsidRPr="0095747A">
        <w:rPr>
          <w:rFonts w:ascii="Times New Roman" w:hAnsi="Times New Roman"/>
          <w:sz w:val="28"/>
          <w:szCs w:val="28"/>
          <w:lang w:val="uk-UA"/>
        </w:rPr>
        <w:t>Малахов В. Право бути собою. – К.: Дух і Літера, 2008. – С.</w:t>
      </w:r>
      <w:r w:rsidRPr="0095747A">
        <w:rPr>
          <w:rFonts w:ascii="Times New Roman" w:hAnsi="Times New Roman"/>
          <w:sz w:val="28"/>
          <w:szCs w:val="28"/>
        </w:rPr>
        <w:t xml:space="preserve"> 247-254.</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Малиновский Б. Научная теория культуры. М., 2000.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Мамардашвили М.К. Пятигорский А.М. Символ и сознание. М., 1997.</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Мамонтов С.П. Основы культурологии: Учебное пособие. – М., 2001.</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Маньковская Н.Б. Эстетика постмодерна. СПб, 2000.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Межуев В.М. Классическая модель культуры: проблема культуры в философии Нового времени // Культура: теории и проблемы. – М., 1995.</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Мелетинский Е.М. Введение в историческую поэтику эпоса и романа. – М.: Наука, 1986.</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Мелетинский Е.М. Поэтика мифа. – М., 1976. </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Мень А. История религии: В поисках пути, истины и жизни. – Ч.2. – Магизм и единобожие. – М.: Слово, 1991. – 462с.</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Мень А.В. Тайна жизни и смерти. – М., 1992.</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Мещеряков А.Н. Древняя Япония: Буддизм и синтоизм. – М.: Наука, 1987. – 197с.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Мид М. Культура и мир детства. – М., 1988.</w:t>
      </w:r>
    </w:p>
    <w:p w:rsidR="0067688E" w:rsidRPr="0095747A" w:rsidRDefault="0067688E" w:rsidP="00977D1F">
      <w:pPr>
        <w:pStyle w:val="ListParagraph"/>
        <w:numPr>
          <w:ilvl w:val="0"/>
          <w:numId w:val="28"/>
        </w:numPr>
        <w:shd w:val="clear" w:color="auto" w:fill="FFFFFF"/>
        <w:tabs>
          <w:tab w:val="left" w:pos="900"/>
        </w:tabs>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Музыкальная эстетика западноевропейского средневековья и Возрождения -М., 1966.</w:t>
      </w:r>
    </w:p>
    <w:p w:rsidR="0067688E" w:rsidRPr="0095747A" w:rsidRDefault="0067688E" w:rsidP="00977D1F">
      <w:pPr>
        <w:pStyle w:val="ListParagraph"/>
        <w:numPr>
          <w:ilvl w:val="0"/>
          <w:numId w:val="28"/>
        </w:numPr>
        <w:shd w:val="clear" w:color="auto" w:fill="FFFFFF"/>
        <w:tabs>
          <w:tab w:val="left" w:pos="900"/>
        </w:tabs>
        <w:spacing w:after="0" w:line="240" w:lineRule="auto"/>
        <w:jc w:val="both"/>
        <w:rPr>
          <w:rFonts w:ascii="Times New Roman" w:hAnsi="Times New Roman"/>
          <w:color w:val="000000"/>
          <w:sz w:val="28"/>
          <w:szCs w:val="28"/>
        </w:rPr>
      </w:pPr>
      <w:r w:rsidRPr="0095747A">
        <w:rPr>
          <w:rFonts w:ascii="Times New Roman" w:hAnsi="Times New Roman"/>
          <w:color w:val="000000"/>
          <w:sz w:val="28"/>
          <w:szCs w:val="28"/>
        </w:rPr>
        <w:t>Музыкальная эстетика стран Востока. - М., 1967.</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Найдорф М.И. Введение в теорию культуры: Основные понятия культурологии: Одесса: Друк, 2005. </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Ницше Ф. Сочинения: В 2 т. – М.,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Новикова Л.И. К методологии гуманитарного знания // М.М. Бахтин как философ. – М., 1992.</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Оппенхейм А.Л. Древняя Месопотамия. – М.,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Орлова Э. Введение в социальную и культурную антропологию. – М., 1994.</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Орлова Э.А. Динамика культуры и целеполагающая активность человека // Морфология культуры. Структура и динамика. – М., 1994</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Ортега-і-Гасет. Бунт мас. // Вибрані твори. – К., Основи, 1995.</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Оссовская М. Рыцарь и буржуа. Исследования по истории морали. – М., 1987.</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П’ятигорський А.М. Мифологические размышления. М., 1996.</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Павленко Ю.В. Історія світової цивілізації: Соціокультурний розвиток людства: Навч. пос. – К., 1999.</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Печчеи А. Человеческие качества. – М., 1985.</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Полікарпов В.С. Лекції з історії світової культури. – К., 2002.</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Полюса евразийства – Л.П.Карсавин. Государство и кризис демократии; Георгий Флоровский. Евразийский соблазн. // Новый мир. – 1991. – №61. – С.180-211.</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Пригожин Н., Стенгерс И. Порядок из хаоса. – М.: Наука, 1986.</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Прокофьев В.Н. О трьох уровнях художественной культуры Нового и новейшего времени (о проблемах и примітивах в изобразительных искуствах // Примитив и его мето в художественной культуре Нового и Новейшого времени. – М., 1983.</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Прусс И.Е. Западноевропейское искусство ХУІІ века. („Малая история искусттв”). – М., 1974.</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Радугин А.А. Культурология: учебное пособие. М., </w:t>
      </w:r>
      <w:r w:rsidRPr="0095747A">
        <w:rPr>
          <w:rFonts w:ascii="Times New Roman" w:hAnsi="Times New Roman"/>
          <w:sz w:val="28"/>
          <w:szCs w:val="28"/>
          <w:lang w:val="en-US"/>
        </w:rPr>
        <w:t>alma</w:t>
      </w:r>
      <w:r w:rsidRPr="0095747A">
        <w:rPr>
          <w:rFonts w:ascii="Times New Roman" w:hAnsi="Times New Roman"/>
          <w:sz w:val="28"/>
          <w:szCs w:val="28"/>
        </w:rPr>
        <w:t xml:space="preserve"> </w:t>
      </w:r>
      <w:r w:rsidRPr="0095747A">
        <w:rPr>
          <w:rFonts w:ascii="Times New Roman" w:hAnsi="Times New Roman"/>
          <w:sz w:val="28"/>
          <w:szCs w:val="28"/>
          <w:lang w:val="en-US"/>
        </w:rPr>
        <w:t>mater</w:t>
      </w:r>
      <w:r w:rsidRPr="0095747A">
        <w:rPr>
          <w:rFonts w:ascii="Times New Roman" w:hAnsi="Times New Roman"/>
          <w:sz w:val="28"/>
          <w:szCs w:val="28"/>
        </w:rPr>
        <w:t>, 2001.</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Райс Д.Т. Искусство Византии. – М., 2002.</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rPr>
        <w:t>Рикер П. Конфликт интерпретаций: Очерки о герменевтике. – М., 1995.</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Рікер П. Навколо політики / Пер. з франц. - К.: Дух і літера, 1995.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Рікер П. Сам як інший. – К., 2000.</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Рікер П. Толерантність, нетолерантність, неприйнятне // Рікер П. Навколо політики / Пер. з франц. В. Андрушка, О. Мокровольського, А. Плеханової та ін. - К.: Дух і літера, 1995. - С. 313-332.</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Рождественский Ю.В. Введение в культуроведение. - М., 2000.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Розин В.М. Введение в культурологию. – М., 1997.</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Рорти Р. Случайность, ирония, солидарность. – М., 1995.</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Ротенберг Е.И. Западноевропейское искусттво ХУІІ века. Тематические принципы. М., 1989.</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Руднев В. Интертекст // Словарь культуры XX века. — М., Аграф, 1997. — С.112.</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Руднев В.П. Морфология реальности. - М., 1996.</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Pr>
          <w:rFonts w:ascii="Times New Roman" w:hAnsi="Times New Roman"/>
          <w:sz w:val="28"/>
          <w:szCs w:val="28"/>
        </w:rPr>
        <w:t>Рус А. Н</w:t>
      </w:r>
      <w:r w:rsidRPr="0095747A">
        <w:rPr>
          <w:rFonts w:ascii="Times New Roman" w:hAnsi="Times New Roman"/>
          <w:sz w:val="28"/>
          <w:szCs w:val="28"/>
        </w:rPr>
        <w:t>арод Майя. – М, 1986.</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Садохин А.П. Культурология: теория и история культуры. Учебное пособие. М., ЭКСМО, 2007.</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Самосознание европейской культуры ХХ века: мыслители и писатели Запада о месте культуры в современном обществе. – М., 1991.</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Сапронов П. Культурология: Курс лекций по теории и истории культуры. – Спб., 1998.</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Сартр Ж.П. Экзистенциализм – это гуманизм. // Сумерки богов. – М., 1989.</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Семенцов В.С. Бхагавадгита в традиции и современной научной критике. – М.: Наука, 1985.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Силичев Д. Постмодернизм: экономика, политика, культура. – М., 1998.</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bCs/>
          <w:sz w:val="28"/>
          <w:szCs w:val="28"/>
        </w:rPr>
      </w:pPr>
      <w:r w:rsidRPr="0095747A">
        <w:rPr>
          <w:rFonts w:ascii="Times New Roman" w:hAnsi="Times New Roman"/>
          <w:bCs/>
          <w:sz w:val="28"/>
          <w:szCs w:val="28"/>
        </w:rPr>
        <w:t>Скворцова Е.М. Теория и история культуры. М., 2005.</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Сковорода Г.С. Повне зібрання творів: У 2 т. – К., 1973.</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Смирнов И. Порождение интертекста. — М., НЛО, 1993. — С.67.</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Современная западная философия: Словарь. – М., 1991.</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Содди Д. Великие культуры Мезоамерики. – М,, 1985.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Соколов Э.В. Очерки теорий культуры. – М., 1994</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Соловьев В.С. Смысл любви // Соловьев В.С. Сочинения: В 2 т. – Т. 2 – М.,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Сорокин П.А. Обзор циклических концепций социально-исторического процесса // Социологические исследования. 1998.  № 12. – С. 3-14. </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Сорокин П.А. Человек, цивилизация, общество. – М., 1992.</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Степанянц М. Мир Востока: Прошлое, настоящее, будущее. – М.: Восточная литература, 2005. – 375с.</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Степанянц М.Т. Восточная философия: Вводный курс. Избранные тексты. – М.: Восточная литература, 2001. – 511с.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 xml:space="preserve">Суспільство на порозі </w:t>
      </w:r>
      <w:r w:rsidRPr="0095747A">
        <w:rPr>
          <w:rFonts w:ascii="Times New Roman" w:hAnsi="Times New Roman"/>
          <w:sz w:val="28"/>
          <w:szCs w:val="28"/>
          <w:lang w:val="en-US"/>
        </w:rPr>
        <w:t>XXI</w:t>
      </w:r>
      <w:r w:rsidRPr="0095747A">
        <w:rPr>
          <w:rFonts w:ascii="Times New Roman" w:hAnsi="Times New Roman"/>
          <w:sz w:val="28"/>
          <w:szCs w:val="28"/>
          <w:lang w:val="uk-UA"/>
        </w:rPr>
        <w:t xml:space="preserve"> століття: філософське осмислення плинного світу: Навчальний посібник // В.С. Пазенок,  В.В. Лях, О.М. Соболь та ін. – К., 1999.</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Тайлор Э. Первобытная культура. – М., 1989.</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Тейар де Шарден. Феномен человека. – М., 1987.</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Ткаченко Г.А. Космос. Музыка. Ритуал. – М.: Наука,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Тойнби А. Постижение истории. М., 1991.</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Тюляев С.И. Искусство Индии. – М.: Искусство, 1988. – 342с.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Успенский Б.Семиотика искусства. – М., 1995.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Философия культуры: становление и развитие / Под ред. М Кагана. – Спб., 1998.</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Философский энциклопедический словарь // Редколл: С.С. Аверинцев. – М., 1989.</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Фильштинский И.М., Шидфар Б.Я. Очерк арабо-мусульманской культуры. – М.: Наука, 1971. – 259с.</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Флиер А. Культурология для культурологов. – М., 2000.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Флиер А. Я. Современная культурология: Объект, предмет, структура // Общественные  науки и современность. – 1997. – № 2.</w:t>
      </w:r>
    </w:p>
    <w:p w:rsidR="0067688E" w:rsidRPr="0095747A" w:rsidRDefault="0067688E" w:rsidP="00977D1F">
      <w:pPr>
        <w:pStyle w:val="BodyText"/>
        <w:widowControl/>
        <w:numPr>
          <w:ilvl w:val="0"/>
          <w:numId w:val="28"/>
        </w:numPr>
        <w:tabs>
          <w:tab w:val="left" w:pos="900"/>
        </w:tabs>
        <w:autoSpaceDE/>
        <w:autoSpaceDN/>
        <w:adjustRightInd/>
        <w:spacing w:after="0"/>
        <w:jc w:val="both"/>
        <w:rPr>
          <w:sz w:val="28"/>
          <w:szCs w:val="28"/>
          <w:lang w:val="ru-RU"/>
        </w:rPr>
      </w:pPr>
      <w:r w:rsidRPr="0095747A">
        <w:rPr>
          <w:sz w:val="28"/>
          <w:szCs w:val="28"/>
          <w:lang w:val="ru-RU"/>
        </w:rPr>
        <w:t>Флоренский П. Иконостас. – М., 2004.</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Фромм Э. Бегство от свободы. – М., 1990.</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Фромм Э. Душа человека. Ее способность к добру и злу. // Душа человека. – М., 1992.</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Фромм Э. Иметь или быть. – М.,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lang w:val="uk-UA"/>
        </w:rPr>
      </w:pPr>
      <w:r w:rsidRPr="0095747A">
        <w:rPr>
          <w:rFonts w:ascii="Times New Roman" w:hAnsi="Times New Roman"/>
          <w:sz w:val="28"/>
          <w:szCs w:val="28"/>
          <w:lang w:val="uk-UA"/>
        </w:rPr>
        <w:t>Фромм Э. Искусство любви. – М., 1990.</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Фуко М. Воля к истине. – М., 1996.</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Хейзинга Й. Осень Средневековья. – М., 1988.</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Хейзінга Й. </w:t>
      </w:r>
      <w:r w:rsidRPr="0095747A">
        <w:rPr>
          <w:rFonts w:ascii="Times New Roman" w:hAnsi="Times New Roman"/>
          <w:sz w:val="28"/>
          <w:szCs w:val="28"/>
          <w:lang w:val="en-US"/>
        </w:rPr>
        <w:t>Homo</w:t>
      </w:r>
      <w:r w:rsidRPr="0095747A">
        <w:rPr>
          <w:rFonts w:ascii="Times New Roman" w:hAnsi="Times New Roman"/>
          <w:sz w:val="28"/>
          <w:szCs w:val="28"/>
        </w:rPr>
        <w:t xml:space="preserve"> </w:t>
      </w:r>
      <w:r w:rsidRPr="0095747A">
        <w:rPr>
          <w:rFonts w:ascii="Times New Roman" w:hAnsi="Times New Roman"/>
          <w:sz w:val="28"/>
          <w:szCs w:val="28"/>
          <w:lang w:val="en-US"/>
        </w:rPr>
        <w:t>ludens</w:t>
      </w:r>
      <w:r w:rsidRPr="0095747A">
        <w:rPr>
          <w:rFonts w:ascii="Times New Roman" w:hAnsi="Times New Roman"/>
          <w:sz w:val="28"/>
          <w:szCs w:val="28"/>
        </w:rPr>
        <w:t>. К., Основи, 1996.</w:t>
      </w:r>
    </w:p>
    <w:p w:rsidR="0067688E" w:rsidRPr="0095747A" w:rsidRDefault="0067688E" w:rsidP="00977D1F">
      <w:pPr>
        <w:pStyle w:val="ListParagraph"/>
        <w:numPr>
          <w:ilvl w:val="0"/>
          <w:numId w:val="28"/>
        </w:numPr>
        <w:spacing w:after="0" w:line="240" w:lineRule="auto"/>
        <w:jc w:val="both"/>
        <w:rPr>
          <w:rFonts w:ascii="Times New Roman" w:hAnsi="Times New Roman"/>
          <w:color w:val="000000"/>
          <w:sz w:val="28"/>
          <w:szCs w:val="28"/>
        </w:rPr>
      </w:pPr>
      <w:r w:rsidRPr="0095747A">
        <w:rPr>
          <w:rFonts w:ascii="Times New Roman" w:hAnsi="Times New Roman"/>
          <w:bCs/>
          <w:color w:val="000000"/>
          <w:sz w:val="28"/>
          <w:szCs w:val="28"/>
        </w:rPr>
        <w:t>Хюбнер Б.</w:t>
      </w:r>
      <w:r w:rsidRPr="0095747A">
        <w:rPr>
          <w:rFonts w:ascii="Times New Roman" w:hAnsi="Times New Roman"/>
          <w:b/>
          <w:bCs/>
          <w:color w:val="000000"/>
          <w:sz w:val="28"/>
          <w:szCs w:val="28"/>
        </w:rPr>
        <w:t xml:space="preserve"> </w:t>
      </w:r>
      <w:r w:rsidRPr="0095747A">
        <w:rPr>
          <w:rFonts w:ascii="Times New Roman" w:hAnsi="Times New Roman"/>
          <w:color w:val="000000"/>
          <w:sz w:val="28"/>
          <w:szCs w:val="28"/>
        </w:rPr>
        <w:t>Произвольный это</w:t>
      </w:r>
      <w:r w:rsidRPr="0095747A">
        <w:rPr>
          <w:rFonts w:ascii="Times New Roman" w:hAnsi="Times New Roman"/>
          <w:color w:val="000000"/>
          <w:sz w:val="28"/>
          <w:szCs w:val="28"/>
          <w:lang w:val="en-US"/>
        </w:rPr>
        <w:t>c</w:t>
      </w:r>
      <w:r w:rsidRPr="0095747A">
        <w:rPr>
          <w:rFonts w:ascii="Times New Roman" w:hAnsi="Times New Roman"/>
          <w:color w:val="000000"/>
          <w:sz w:val="28"/>
          <w:szCs w:val="28"/>
        </w:rPr>
        <w:t xml:space="preserve"> н принудительность эстетики: Пер. с нем. – Минск: Пропилеи, 2000. - 152 с.</w:t>
      </w:r>
    </w:p>
    <w:p w:rsidR="0067688E" w:rsidRPr="0095747A" w:rsidRDefault="0067688E" w:rsidP="00977D1F">
      <w:pPr>
        <w:pStyle w:val="ListParagraph"/>
        <w:numPr>
          <w:ilvl w:val="0"/>
          <w:numId w:val="28"/>
        </w:numPr>
        <w:spacing w:after="0" w:line="240" w:lineRule="auto"/>
        <w:jc w:val="both"/>
        <w:rPr>
          <w:rFonts w:ascii="Times New Roman" w:hAnsi="Times New Roman"/>
          <w:sz w:val="28"/>
          <w:szCs w:val="28"/>
          <w:lang w:val="uk-UA"/>
        </w:rPr>
      </w:pPr>
      <w:r w:rsidRPr="0095747A">
        <w:rPr>
          <w:rFonts w:ascii="Times New Roman" w:hAnsi="Times New Roman"/>
          <w:sz w:val="28"/>
          <w:szCs w:val="28"/>
        </w:rPr>
        <w:t>Целма Е.М. Автор и текст: проблема встречи // М.М.Бахтин и проблемы методологии гуманитарного знания. – Петрозаводск, 2000. – С. 98-115.</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Чех А. Символ и миф: к проблеме генезиса. // Сборник „Язык и культура”. - Новосибирск, 2003. - С. 58-66.</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Чмихов М. Давня культура. – К., 1994.</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Швейцер А. Благоговение перед жизнью. – М., 1994.</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Шевнюк О.Л. Культурологія: Навч. пос. – К.: Знання-Прес, 2004. – 353с.</w:t>
      </w:r>
    </w:p>
    <w:p w:rsidR="0067688E" w:rsidRPr="0095747A" w:rsidRDefault="0067688E" w:rsidP="00977D1F">
      <w:pPr>
        <w:pStyle w:val="BodyTextIndent"/>
        <w:widowControl/>
        <w:numPr>
          <w:ilvl w:val="0"/>
          <w:numId w:val="28"/>
        </w:numPr>
        <w:tabs>
          <w:tab w:val="left" w:pos="900"/>
        </w:tabs>
        <w:autoSpaceDE/>
        <w:autoSpaceDN/>
        <w:adjustRightInd/>
        <w:spacing w:after="0"/>
        <w:jc w:val="both"/>
        <w:rPr>
          <w:sz w:val="28"/>
          <w:szCs w:val="28"/>
        </w:rPr>
      </w:pPr>
      <w:r w:rsidRPr="0095747A">
        <w:rPr>
          <w:sz w:val="28"/>
          <w:szCs w:val="28"/>
        </w:rPr>
        <w:t>Шестаков В.П. Эстетические категории. – М.: Искусство, 1983.</w:t>
      </w:r>
    </w:p>
    <w:p w:rsidR="0067688E" w:rsidRPr="0095747A" w:rsidRDefault="0067688E" w:rsidP="00977D1F">
      <w:pPr>
        <w:pStyle w:val="ListParagraph"/>
        <w:numPr>
          <w:ilvl w:val="0"/>
          <w:numId w:val="28"/>
        </w:numPr>
        <w:tabs>
          <w:tab w:val="left" w:pos="900"/>
        </w:tabs>
        <w:spacing w:after="0" w:line="240" w:lineRule="auto"/>
        <w:ind w:right="-185"/>
        <w:jc w:val="both"/>
        <w:rPr>
          <w:rFonts w:ascii="Times New Roman" w:hAnsi="Times New Roman"/>
          <w:sz w:val="28"/>
          <w:szCs w:val="28"/>
        </w:rPr>
      </w:pPr>
      <w:r w:rsidRPr="0095747A">
        <w:rPr>
          <w:rFonts w:ascii="Times New Roman" w:hAnsi="Times New Roman"/>
          <w:sz w:val="28"/>
          <w:szCs w:val="28"/>
        </w:rPr>
        <w:t xml:space="preserve">Шиллер Ф. О трагическом. – Собр.соч. в 7-ми т.,  Т. 6. Статьи об эстетике. - М., 1957. </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Шпенглер О. Закат Европы. – Новосибирск, 1993.</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Элиаде М. Аспекты мифа. – М., 1995.</w:t>
      </w:r>
    </w:p>
    <w:p w:rsidR="0067688E" w:rsidRPr="0095747A" w:rsidRDefault="0067688E" w:rsidP="00977D1F">
      <w:pPr>
        <w:pStyle w:val="BodyTextIndent"/>
        <w:widowControl/>
        <w:numPr>
          <w:ilvl w:val="0"/>
          <w:numId w:val="28"/>
        </w:numPr>
        <w:autoSpaceDE/>
        <w:autoSpaceDN/>
        <w:adjustRightInd/>
        <w:spacing w:after="0"/>
        <w:jc w:val="both"/>
        <w:rPr>
          <w:sz w:val="28"/>
          <w:szCs w:val="28"/>
        </w:rPr>
      </w:pPr>
      <w:r w:rsidRPr="0095747A">
        <w:rPr>
          <w:sz w:val="28"/>
          <w:szCs w:val="28"/>
        </w:rPr>
        <w:t xml:space="preserve">Эпштейн М. </w:t>
      </w:r>
      <w:hyperlink r:id="rId7" w:history="1">
        <w:r w:rsidRPr="00BC5CF6">
          <w:rPr>
            <w:rStyle w:val="Hyperlink"/>
            <w:color w:val="auto"/>
            <w:sz w:val="28"/>
            <w:szCs w:val="28"/>
            <w:u w:val="none"/>
          </w:rPr>
          <w:t>Знак пробела. О будущем гуманитарных наук</w:t>
        </w:r>
      </w:hyperlink>
      <w:r w:rsidRPr="00BC5CF6">
        <w:rPr>
          <w:sz w:val="28"/>
          <w:szCs w:val="28"/>
        </w:rPr>
        <w:t>.</w:t>
      </w:r>
      <w:r w:rsidRPr="0095747A">
        <w:rPr>
          <w:sz w:val="28"/>
          <w:szCs w:val="28"/>
        </w:rPr>
        <w:t xml:space="preserve"> – М.: Новое литературное обозрение, 2004.</w:t>
      </w:r>
    </w:p>
    <w:p w:rsidR="0067688E" w:rsidRPr="0095747A" w:rsidRDefault="0067688E" w:rsidP="00977D1F">
      <w:pPr>
        <w:pStyle w:val="ListParagraph"/>
        <w:numPr>
          <w:ilvl w:val="0"/>
          <w:numId w:val="28"/>
        </w:numPr>
        <w:tabs>
          <w:tab w:val="left" w:pos="900"/>
        </w:tabs>
        <w:autoSpaceDE w:val="0"/>
        <w:autoSpaceDN w:val="0"/>
        <w:adjustRightInd w:val="0"/>
        <w:spacing w:after="0" w:line="240" w:lineRule="auto"/>
        <w:jc w:val="both"/>
        <w:rPr>
          <w:rFonts w:ascii="Times New Roman" w:hAnsi="Times New Roman"/>
          <w:sz w:val="28"/>
          <w:szCs w:val="28"/>
        </w:rPr>
      </w:pPr>
      <w:r w:rsidRPr="0095747A">
        <w:rPr>
          <w:rFonts w:ascii="Times New Roman" w:hAnsi="Times New Roman"/>
          <w:sz w:val="28"/>
          <w:szCs w:val="28"/>
        </w:rPr>
        <w:t>Эстетика немецких романтиков: философско-эстетические произведения немецких романтических мыслителей нач. Х1Х в. – М.,1986.</w:t>
      </w:r>
    </w:p>
    <w:p w:rsidR="0067688E" w:rsidRPr="00BC5CF6" w:rsidRDefault="0067688E" w:rsidP="00977D1F">
      <w:pPr>
        <w:pStyle w:val="ListParagraph"/>
        <w:numPr>
          <w:ilvl w:val="0"/>
          <w:numId w:val="28"/>
        </w:numPr>
        <w:tabs>
          <w:tab w:val="left" w:pos="900"/>
        </w:tabs>
        <w:autoSpaceDE w:val="0"/>
        <w:autoSpaceDN w:val="0"/>
        <w:adjustRightInd w:val="0"/>
        <w:spacing w:after="0" w:line="240" w:lineRule="auto"/>
        <w:jc w:val="both"/>
        <w:rPr>
          <w:rFonts w:ascii="Times New Roman" w:hAnsi="Times New Roman"/>
          <w:sz w:val="28"/>
          <w:szCs w:val="28"/>
        </w:rPr>
      </w:pPr>
      <w:r w:rsidRPr="0095747A">
        <w:rPr>
          <w:rFonts w:ascii="Times New Roman" w:hAnsi="Times New Roman"/>
          <w:sz w:val="28"/>
          <w:szCs w:val="28"/>
        </w:rPr>
        <w:t>Эстетические идеи в истории зарубежного театра. – Сб. – Л.,1991.</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Юнг Г.К. Архетип и Символ. – М., 1991.</w:t>
      </w:r>
    </w:p>
    <w:p w:rsidR="0067688E" w:rsidRPr="0095747A"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Юнг Карл Густав. Душа и миф: шесть архетипов. К., 1996.</w:t>
      </w:r>
    </w:p>
    <w:p w:rsidR="0067688E" w:rsidRPr="0095747A" w:rsidRDefault="0067688E" w:rsidP="00977D1F">
      <w:pPr>
        <w:pStyle w:val="ListParagraph"/>
        <w:numPr>
          <w:ilvl w:val="0"/>
          <w:numId w:val="28"/>
        </w:numPr>
        <w:tabs>
          <w:tab w:val="left" w:pos="900"/>
        </w:tabs>
        <w:spacing w:after="0" w:line="240" w:lineRule="auto"/>
        <w:jc w:val="both"/>
        <w:rPr>
          <w:rFonts w:ascii="Times New Roman" w:hAnsi="Times New Roman"/>
          <w:sz w:val="28"/>
          <w:szCs w:val="28"/>
        </w:rPr>
      </w:pPr>
      <w:r w:rsidRPr="0095747A">
        <w:rPr>
          <w:rFonts w:ascii="Times New Roman" w:hAnsi="Times New Roman"/>
          <w:sz w:val="28"/>
          <w:szCs w:val="28"/>
        </w:rPr>
        <w:t>Яковлев Е.Г. Искусство и мировые религии. – М.: Высшая школа, 1985. – 287с.</w:t>
      </w:r>
    </w:p>
    <w:p w:rsidR="0067688E" w:rsidRDefault="0067688E" w:rsidP="00977D1F">
      <w:pPr>
        <w:pStyle w:val="ListParagraph"/>
        <w:numPr>
          <w:ilvl w:val="0"/>
          <w:numId w:val="28"/>
        </w:numPr>
        <w:tabs>
          <w:tab w:val="left" w:pos="1080"/>
        </w:tabs>
        <w:spacing w:after="0" w:line="240" w:lineRule="auto"/>
        <w:jc w:val="both"/>
        <w:rPr>
          <w:rFonts w:ascii="Times New Roman" w:hAnsi="Times New Roman"/>
          <w:sz w:val="28"/>
          <w:szCs w:val="28"/>
        </w:rPr>
      </w:pPr>
      <w:r w:rsidRPr="0095747A">
        <w:rPr>
          <w:rFonts w:ascii="Times New Roman" w:hAnsi="Times New Roman"/>
          <w:sz w:val="28"/>
          <w:szCs w:val="28"/>
        </w:rPr>
        <w:t xml:space="preserve">Ясперс К. Смысл и назначение истории. – М.,1994. </w:t>
      </w:r>
    </w:p>
    <w:p w:rsidR="0067688E" w:rsidRDefault="0067688E" w:rsidP="00BC5CF6">
      <w:pPr>
        <w:tabs>
          <w:tab w:val="left" w:pos="1080"/>
        </w:tabs>
        <w:jc w:val="both"/>
        <w:rPr>
          <w:b/>
          <w:bCs/>
          <w:spacing w:val="-2"/>
          <w:sz w:val="28"/>
          <w:szCs w:val="28"/>
          <w:lang w:val="uk-UA"/>
        </w:rPr>
      </w:pPr>
    </w:p>
    <w:p w:rsidR="0067688E" w:rsidRPr="00DD0F3B" w:rsidRDefault="0067688E" w:rsidP="00BC5CF6">
      <w:pPr>
        <w:shd w:val="clear" w:color="auto" w:fill="FFFFFF"/>
        <w:spacing w:before="5"/>
        <w:rPr>
          <w:b/>
          <w:sz w:val="28"/>
          <w:szCs w:val="28"/>
          <w:lang w:val="uk-UA"/>
        </w:rPr>
      </w:pPr>
    </w:p>
    <w:sectPr w:rsidR="0067688E" w:rsidRPr="00DD0F3B"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88E" w:rsidRDefault="0067688E">
      <w:pPr>
        <w:widowControl w:val="0"/>
        <w:autoSpaceDE w:val="0"/>
        <w:autoSpaceDN w:val="0"/>
        <w:adjustRightInd w:val="0"/>
        <w:rPr>
          <w:sz w:val="24"/>
          <w:szCs w:val="24"/>
          <w:lang w:val="uk-UA" w:eastAsia="uk-UA"/>
        </w:rPr>
      </w:pPr>
      <w:r>
        <w:rPr>
          <w:sz w:val="24"/>
          <w:szCs w:val="24"/>
          <w:lang w:val="uk-UA" w:eastAsia="uk-UA"/>
        </w:rPr>
        <w:separator/>
      </w:r>
    </w:p>
  </w:endnote>
  <w:endnote w:type="continuationSeparator" w:id="1">
    <w:p w:rsidR="0067688E" w:rsidRDefault="0067688E">
      <w:pPr>
        <w:widowControl w:val="0"/>
        <w:autoSpaceDE w:val="0"/>
        <w:autoSpaceDN w:val="0"/>
        <w:adjustRightInd w:val="0"/>
        <w:rPr>
          <w:sz w:val="24"/>
          <w:szCs w:val="24"/>
          <w:lang w:val="uk-UA" w:eastAsia="uk-UA"/>
        </w:rPr>
      </w:pPr>
      <w:r>
        <w:rPr>
          <w:sz w:val="24"/>
          <w:szCs w:val="24"/>
          <w:lang w:val="uk-UA" w:eastAsia="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8E" w:rsidRDefault="0067688E">
    <w:pPr>
      <w:autoSpaceDE w:val="0"/>
      <w:autoSpaceDN w:val="0"/>
      <w:adjustRightInd w:val="0"/>
      <w:rPr>
        <w:sz w:val="24"/>
        <w:szCs w:val="24"/>
        <w:lang w:val="uk-UA" w:eastAsia="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88E" w:rsidRDefault="0067688E">
      <w:pPr>
        <w:widowControl w:val="0"/>
        <w:autoSpaceDE w:val="0"/>
        <w:autoSpaceDN w:val="0"/>
        <w:adjustRightInd w:val="0"/>
        <w:rPr>
          <w:sz w:val="24"/>
          <w:szCs w:val="24"/>
          <w:lang w:val="uk-UA" w:eastAsia="uk-UA"/>
        </w:rPr>
      </w:pPr>
      <w:r>
        <w:rPr>
          <w:sz w:val="24"/>
          <w:szCs w:val="24"/>
          <w:lang w:val="uk-UA" w:eastAsia="uk-UA"/>
        </w:rPr>
        <w:separator/>
      </w:r>
    </w:p>
  </w:footnote>
  <w:footnote w:type="continuationSeparator" w:id="1">
    <w:p w:rsidR="0067688E" w:rsidRDefault="0067688E">
      <w:pPr>
        <w:widowControl w:val="0"/>
        <w:autoSpaceDE w:val="0"/>
        <w:autoSpaceDN w:val="0"/>
        <w:adjustRightInd w:val="0"/>
        <w:rPr>
          <w:sz w:val="24"/>
          <w:szCs w:val="24"/>
          <w:lang w:val="uk-UA" w:eastAsia="uk-UA"/>
        </w:rPr>
      </w:pPr>
      <w:r>
        <w:rPr>
          <w:sz w:val="24"/>
          <w:szCs w:val="24"/>
          <w:lang w:val="uk-UA" w:eastAsia="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4F"/>
    <w:multiLevelType w:val="hybridMultilevel"/>
    <w:tmpl w:val="47E816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43A75"/>
    <w:multiLevelType w:val="hybridMultilevel"/>
    <w:tmpl w:val="95461D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94663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A9940A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D3A1CEF"/>
    <w:multiLevelType w:val="hybridMultilevel"/>
    <w:tmpl w:val="78AE3B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712F2A"/>
    <w:multiLevelType w:val="singleLevel"/>
    <w:tmpl w:val="91DE9AE2"/>
    <w:lvl w:ilvl="0">
      <w:start w:val="1"/>
      <w:numFmt w:val="decimal"/>
      <w:lvlText w:val="%1."/>
      <w:lvlJc w:val="left"/>
      <w:pPr>
        <w:tabs>
          <w:tab w:val="num" w:pos="502"/>
        </w:tabs>
        <w:ind w:left="502" w:hanging="360"/>
      </w:pPr>
      <w:rPr>
        <w:rFonts w:cs="Times New Roman" w:hint="default"/>
        <w:b w:val="0"/>
      </w:rPr>
    </w:lvl>
  </w:abstractNum>
  <w:abstractNum w:abstractNumId="6">
    <w:nsid w:val="147E4C3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167F2F8E"/>
    <w:multiLevelType w:val="hybridMultilevel"/>
    <w:tmpl w:val="3EF0E6D2"/>
    <w:lvl w:ilvl="0" w:tplc="8DAC81DC">
      <w:start w:val="1"/>
      <w:numFmt w:val="decimal"/>
      <w:lvlText w:val="%1."/>
      <w:lvlJc w:val="left"/>
      <w:pPr>
        <w:tabs>
          <w:tab w:val="num" w:pos="720"/>
        </w:tabs>
        <w:ind w:left="720" w:hanging="360"/>
      </w:pPr>
      <w:rPr>
        <w:rFonts w:cs="Times New Roman"/>
      </w:rPr>
    </w:lvl>
    <w:lvl w:ilvl="1" w:tplc="86CA6A76">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9">
    <w:nsid w:val="190170CA"/>
    <w:multiLevelType w:val="hybridMultilevel"/>
    <w:tmpl w:val="9C7606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F83164A"/>
    <w:multiLevelType w:val="multilevel"/>
    <w:tmpl w:val="DD186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924CE9"/>
    <w:multiLevelType w:val="multilevel"/>
    <w:tmpl w:val="D8642854"/>
    <w:lvl w:ilvl="0">
      <w:start w:val="1"/>
      <w:numFmt w:val="decimal"/>
      <w:lvlText w:val="%1."/>
      <w:lvlJc w:val="left"/>
      <w:pPr>
        <w:tabs>
          <w:tab w:val="num" w:pos="861"/>
        </w:tabs>
        <w:ind w:left="861"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B80488"/>
    <w:multiLevelType w:val="hybridMultilevel"/>
    <w:tmpl w:val="D8642854"/>
    <w:lvl w:ilvl="0" w:tplc="7E8C3224">
      <w:start w:val="1"/>
      <w:numFmt w:val="decimal"/>
      <w:lvlText w:val="%1."/>
      <w:lvlJc w:val="left"/>
      <w:pPr>
        <w:tabs>
          <w:tab w:val="num" w:pos="861"/>
        </w:tabs>
        <w:ind w:left="861"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9A254C"/>
    <w:multiLevelType w:val="hybridMultilevel"/>
    <w:tmpl w:val="251281B8"/>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start w:val="1"/>
      <w:numFmt w:val="decimal"/>
      <w:lvlText w:val="%4."/>
      <w:lvlJc w:val="left"/>
      <w:pPr>
        <w:tabs>
          <w:tab w:val="num" w:pos="2662"/>
        </w:tabs>
        <w:ind w:left="2662" w:hanging="360"/>
      </w:pPr>
      <w:rPr>
        <w:rFonts w:cs="Times New Roman" w:hint="default"/>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4">
    <w:nsid w:val="34BB2163"/>
    <w:multiLevelType w:val="hybridMultilevel"/>
    <w:tmpl w:val="29FC237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36A6417A"/>
    <w:multiLevelType w:val="hybridMultilevel"/>
    <w:tmpl w:val="46B4C140"/>
    <w:lvl w:ilvl="0" w:tplc="33E403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7F7375B"/>
    <w:multiLevelType w:val="hybridMultilevel"/>
    <w:tmpl w:val="DD1860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007A9F"/>
    <w:multiLevelType w:val="hybridMultilevel"/>
    <w:tmpl w:val="E7DC7EC8"/>
    <w:lvl w:ilvl="0" w:tplc="4C22194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4F8744CD"/>
    <w:multiLevelType w:val="multilevel"/>
    <w:tmpl w:val="98E401C6"/>
    <w:lvl w:ilvl="0">
      <w:start w:val="1"/>
      <w:numFmt w:val="decimal"/>
      <w:lvlText w:val="%1."/>
      <w:lvlJc w:val="left"/>
      <w:pPr>
        <w:ind w:left="360"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tabs>
          <w:tab w:val="num" w:pos="2662"/>
        </w:tabs>
        <w:ind w:left="2662" w:hanging="360"/>
      </w:pPr>
      <w:rPr>
        <w:rFonts w:cs="Times New Roman" w:hint="default"/>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9">
    <w:nsid w:val="501B5CAB"/>
    <w:multiLevelType w:val="hybridMultilevel"/>
    <w:tmpl w:val="AC501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6E60CA"/>
    <w:multiLevelType w:val="hybridMultilevel"/>
    <w:tmpl w:val="BEE27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26E0A9C"/>
    <w:multiLevelType w:val="hybridMultilevel"/>
    <w:tmpl w:val="98E401C6"/>
    <w:lvl w:ilvl="0" w:tplc="00CAAE16">
      <w:start w:val="1"/>
      <w:numFmt w:val="decimal"/>
      <w:lvlText w:val="%1."/>
      <w:lvlJc w:val="left"/>
      <w:pPr>
        <w:ind w:left="360"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start w:val="1"/>
      <w:numFmt w:val="decimal"/>
      <w:lvlText w:val="%4."/>
      <w:lvlJc w:val="left"/>
      <w:pPr>
        <w:tabs>
          <w:tab w:val="num" w:pos="2662"/>
        </w:tabs>
        <w:ind w:left="2662" w:hanging="360"/>
      </w:pPr>
      <w:rPr>
        <w:rFonts w:cs="Times New Roman" w:hint="default"/>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2">
    <w:nsid w:val="6E6F70B0"/>
    <w:multiLevelType w:val="hybridMultilevel"/>
    <w:tmpl w:val="D988E3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F7369B7"/>
    <w:multiLevelType w:val="hybridMultilevel"/>
    <w:tmpl w:val="A54CCD7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704857F8"/>
    <w:multiLevelType w:val="multilevel"/>
    <w:tmpl w:val="DD186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5021C28"/>
    <w:multiLevelType w:val="hybridMultilevel"/>
    <w:tmpl w:val="122A4536"/>
    <w:lvl w:ilvl="0" w:tplc="0EC8648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8DC5BD1"/>
    <w:multiLevelType w:val="hybridMultilevel"/>
    <w:tmpl w:val="5552A742"/>
    <w:lvl w:ilvl="0" w:tplc="4C221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D972E0"/>
    <w:multiLevelType w:val="hybridMultilevel"/>
    <w:tmpl w:val="B33A2F7C"/>
    <w:lvl w:ilvl="0" w:tplc="4C22194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21"/>
  </w:num>
  <w:num w:numId="3">
    <w:abstractNumId w:val="6"/>
  </w:num>
  <w:num w:numId="4">
    <w:abstractNumId w:val="2"/>
  </w:num>
  <w:num w:numId="5">
    <w:abstractNumId w:val="23"/>
  </w:num>
  <w:num w:numId="6">
    <w:abstractNumId w:val="3"/>
  </w:num>
  <w:num w:numId="7">
    <w:abstractNumId w:val="5"/>
  </w:num>
  <w:num w:numId="8">
    <w:abstractNumId w:val="12"/>
  </w:num>
  <w:num w:numId="9">
    <w:abstractNumId w:val="16"/>
  </w:num>
  <w:num w:numId="10">
    <w:abstractNumId w:val="15"/>
  </w:num>
  <w:num w:numId="11">
    <w:abstractNumId w:val="11"/>
  </w:num>
  <w:num w:numId="12">
    <w:abstractNumId w:val="24"/>
  </w:num>
  <w:num w:numId="13">
    <w:abstractNumId w:val="10"/>
  </w:num>
  <w:num w:numId="14">
    <w:abstractNumId w:val="17"/>
  </w:num>
  <w:num w:numId="15">
    <w:abstractNumId w:val="26"/>
  </w:num>
  <w:num w:numId="16">
    <w:abstractNumId w:val="27"/>
  </w:num>
  <w:num w:numId="17">
    <w:abstractNumId w:val="25"/>
  </w:num>
  <w:num w:numId="18">
    <w:abstractNumId w:val="9"/>
  </w:num>
  <w:num w:numId="19">
    <w:abstractNumId w:val="0"/>
  </w:num>
  <w:num w:numId="20">
    <w:abstractNumId w:val="19"/>
  </w:num>
  <w:num w:numId="21">
    <w:abstractNumId w:val="22"/>
  </w:num>
  <w:num w:numId="22">
    <w:abstractNumId w:val="1"/>
  </w:num>
  <w:num w:numId="23">
    <w:abstractNumId w:val="4"/>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94A50"/>
    <w:rsid w:val="000B4167"/>
    <w:rsid w:val="00131497"/>
    <w:rsid w:val="00131C43"/>
    <w:rsid w:val="001672BB"/>
    <w:rsid w:val="001B28A1"/>
    <w:rsid w:val="001E2A3A"/>
    <w:rsid w:val="001E48AB"/>
    <w:rsid w:val="00203F10"/>
    <w:rsid w:val="002409C5"/>
    <w:rsid w:val="00255997"/>
    <w:rsid w:val="00257705"/>
    <w:rsid w:val="00264D6C"/>
    <w:rsid w:val="00282DA2"/>
    <w:rsid w:val="002A272D"/>
    <w:rsid w:val="002A5362"/>
    <w:rsid w:val="002B0332"/>
    <w:rsid w:val="002D72DB"/>
    <w:rsid w:val="002E16E3"/>
    <w:rsid w:val="00300072"/>
    <w:rsid w:val="00305D5F"/>
    <w:rsid w:val="00310DA8"/>
    <w:rsid w:val="003550B4"/>
    <w:rsid w:val="00374C3B"/>
    <w:rsid w:val="003C73C0"/>
    <w:rsid w:val="003D7A04"/>
    <w:rsid w:val="0044341A"/>
    <w:rsid w:val="00462BA0"/>
    <w:rsid w:val="004644A0"/>
    <w:rsid w:val="00486870"/>
    <w:rsid w:val="00494F13"/>
    <w:rsid w:val="0049628D"/>
    <w:rsid w:val="004A222C"/>
    <w:rsid w:val="004C3A7D"/>
    <w:rsid w:val="004D7584"/>
    <w:rsid w:val="004E763A"/>
    <w:rsid w:val="00511F5C"/>
    <w:rsid w:val="00553C5A"/>
    <w:rsid w:val="00554281"/>
    <w:rsid w:val="00554E42"/>
    <w:rsid w:val="00585240"/>
    <w:rsid w:val="005963BE"/>
    <w:rsid w:val="0059761D"/>
    <w:rsid w:val="005A169A"/>
    <w:rsid w:val="005E7111"/>
    <w:rsid w:val="0060722A"/>
    <w:rsid w:val="0066399D"/>
    <w:rsid w:val="00671A3A"/>
    <w:rsid w:val="0067688E"/>
    <w:rsid w:val="00683CDE"/>
    <w:rsid w:val="006860A0"/>
    <w:rsid w:val="0068656A"/>
    <w:rsid w:val="006A1ACB"/>
    <w:rsid w:val="006E6394"/>
    <w:rsid w:val="007046F9"/>
    <w:rsid w:val="0071003E"/>
    <w:rsid w:val="00724E7E"/>
    <w:rsid w:val="007266BA"/>
    <w:rsid w:val="00752D71"/>
    <w:rsid w:val="00770EA4"/>
    <w:rsid w:val="00771ECB"/>
    <w:rsid w:val="00772851"/>
    <w:rsid w:val="007C12EB"/>
    <w:rsid w:val="00805F48"/>
    <w:rsid w:val="0080613F"/>
    <w:rsid w:val="00843BB3"/>
    <w:rsid w:val="00844C3C"/>
    <w:rsid w:val="0086414F"/>
    <w:rsid w:val="008A5761"/>
    <w:rsid w:val="008A7D45"/>
    <w:rsid w:val="008B298A"/>
    <w:rsid w:val="008C22F0"/>
    <w:rsid w:val="008C5DA3"/>
    <w:rsid w:val="008F2597"/>
    <w:rsid w:val="009022C8"/>
    <w:rsid w:val="009278DB"/>
    <w:rsid w:val="00951045"/>
    <w:rsid w:val="0095747A"/>
    <w:rsid w:val="00977D1F"/>
    <w:rsid w:val="009A1220"/>
    <w:rsid w:val="009B056C"/>
    <w:rsid w:val="009B3132"/>
    <w:rsid w:val="009D61B1"/>
    <w:rsid w:val="00A2560A"/>
    <w:rsid w:val="00A27B35"/>
    <w:rsid w:val="00A30923"/>
    <w:rsid w:val="00A41DA6"/>
    <w:rsid w:val="00A459FB"/>
    <w:rsid w:val="00A703E2"/>
    <w:rsid w:val="00A924E2"/>
    <w:rsid w:val="00AA281B"/>
    <w:rsid w:val="00AA37A2"/>
    <w:rsid w:val="00AB5508"/>
    <w:rsid w:val="00B516D9"/>
    <w:rsid w:val="00B853F1"/>
    <w:rsid w:val="00B9120C"/>
    <w:rsid w:val="00BB0506"/>
    <w:rsid w:val="00BC5CF6"/>
    <w:rsid w:val="00BD074F"/>
    <w:rsid w:val="00BE798D"/>
    <w:rsid w:val="00BF759B"/>
    <w:rsid w:val="00C06671"/>
    <w:rsid w:val="00C44011"/>
    <w:rsid w:val="00C6203F"/>
    <w:rsid w:val="00C6593D"/>
    <w:rsid w:val="00C86938"/>
    <w:rsid w:val="00CA2246"/>
    <w:rsid w:val="00D847D4"/>
    <w:rsid w:val="00D90FFA"/>
    <w:rsid w:val="00DD0F3B"/>
    <w:rsid w:val="00DD7373"/>
    <w:rsid w:val="00E204B2"/>
    <w:rsid w:val="00E3197B"/>
    <w:rsid w:val="00E33AEF"/>
    <w:rsid w:val="00E524CC"/>
    <w:rsid w:val="00EA7EFB"/>
    <w:rsid w:val="00EB5A2F"/>
    <w:rsid w:val="00ED7470"/>
    <w:rsid w:val="00EE2E52"/>
    <w:rsid w:val="00EF6086"/>
    <w:rsid w:val="00F004C8"/>
    <w:rsid w:val="00F15523"/>
    <w:rsid w:val="00F5198F"/>
    <w:rsid w:val="00F53CFE"/>
    <w:rsid w:val="00F71342"/>
    <w:rsid w:val="00F83F03"/>
    <w:rsid w:val="00FA7084"/>
    <w:rsid w:val="00FA7B51"/>
    <w:rsid w:val="00FC08A4"/>
    <w:rsid w:val="00FE12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D"/>
    <w:rPr>
      <w:rFonts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860A0"/>
    <w:pPr>
      <w:widowControl w:val="0"/>
      <w:autoSpaceDE w:val="0"/>
      <w:autoSpaceDN w:val="0"/>
      <w:adjustRightInd w:val="0"/>
      <w:spacing w:line="322" w:lineRule="exact"/>
      <w:jc w:val="center"/>
    </w:pPr>
    <w:rPr>
      <w:sz w:val="24"/>
      <w:szCs w:val="24"/>
      <w:lang w:val="uk-UA" w:eastAsia="uk-UA"/>
    </w:rPr>
  </w:style>
  <w:style w:type="paragraph" w:customStyle="1" w:styleId="Style2">
    <w:name w:val="Style2"/>
    <w:basedOn w:val="Normal"/>
    <w:uiPriority w:val="99"/>
    <w:rsid w:val="006860A0"/>
    <w:pPr>
      <w:widowControl w:val="0"/>
      <w:autoSpaceDE w:val="0"/>
      <w:autoSpaceDN w:val="0"/>
      <w:adjustRightInd w:val="0"/>
      <w:spacing w:line="480" w:lineRule="exact"/>
    </w:pPr>
    <w:rPr>
      <w:sz w:val="24"/>
      <w:szCs w:val="24"/>
      <w:lang w:val="uk-UA" w:eastAsia="uk-UA"/>
    </w:rPr>
  </w:style>
  <w:style w:type="paragraph" w:customStyle="1" w:styleId="Style3">
    <w:name w:val="Style3"/>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4">
    <w:name w:val="Style4"/>
    <w:basedOn w:val="Normal"/>
    <w:uiPriority w:val="99"/>
    <w:rsid w:val="006860A0"/>
    <w:pPr>
      <w:widowControl w:val="0"/>
      <w:autoSpaceDE w:val="0"/>
      <w:autoSpaceDN w:val="0"/>
      <w:adjustRightInd w:val="0"/>
      <w:spacing w:line="622" w:lineRule="exact"/>
      <w:jc w:val="center"/>
    </w:pPr>
    <w:rPr>
      <w:sz w:val="24"/>
      <w:szCs w:val="24"/>
      <w:lang w:val="uk-UA" w:eastAsia="uk-UA"/>
    </w:rPr>
  </w:style>
  <w:style w:type="paragraph" w:customStyle="1" w:styleId="Style5">
    <w:name w:val="Style5"/>
    <w:basedOn w:val="Normal"/>
    <w:uiPriority w:val="99"/>
    <w:rsid w:val="006860A0"/>
    <w:pPr>
      <w:widowControl w:val="0"/>
      <w:autoSpaceDE w:val="0"/>
      <w:autoSpaceDN w:val="0"/>
      <w:adjustRightInd w:val="0"/>
    </w:pPr>
    <w:rPr>
      <w:sz w:val="24"/>
      <w:szCs w:val="24"/>
      <w:lang w:val="uk-UA" w:eastAsia="uk-UA"/>
    </w:rPr>
  </w:style>
  <w:style w:type="paragraph" w:customStyle="1" w:styleId="Style6">
    <w:name w:val="Style6"/>
    <w:basedOn w:val="Normal"/>
    <w:uiPriority w:val="99"/>
    <w:rsid w:val="006860A0"/>
    <w:pPr>
      <w:widowControl w:val="0"/>
      <w:autoSpaceDE w:val="0"/>
      <w:autoSpaceDN w:val="0"/>
      <w:adjustRightInd w:val="0"/>
      <w:jc w:val="center"/>
    </w:pPr>
    <w:rPr>
      <w:sz w:val="24"/>
      <w:szCs w:val="24"/>
      <w:lang w:val="uk-UA" w:eastAsia="uk-UA"/>
    </w:rPr>
  </w:style>
  <w:style w:type="paragraph" w:customStyle="1" w:styleId="Style7">
    <w:name w:val="Style7"/>
    <w:basedOn w:val="Normal"/>
    <w:uiPriority w:val="99"/>
    <w:rsid w:val="006860A0"/>
    <w:pPr>
      <w:widowControl w:val="0"/>
      <w:autoSpaceDE w:val="0"/>
      <w:autoSpaceDN w:val="0"/>
      <w:adjustRightInd w:val="0"/>
      <w:spacing w:line="480" w:lineRule="exact"/>
      <w:ind w:firstLine="552"/>
      <w:jc w:val="both"/>
    </w:pPr>
    <w:rPr>
      <w:sz w:val="24"/>
      <w:szCs w:val="24"/>
      <w:lang w:val="uk-UA" w:eastAsia="uk-UA"/>
    </w:rPr>
  </w:style>
  <w:style w:type="paragraph" w:customStyle="1" w:styleId="Style8">
    <w:name w:val="Style8"/>
    <w:basedOn w:val="Normal"/>
    <w:uiPriority w:val="99"/>
    <w:rsid w:val="006860A0"/>
    <w:pPr>
      <w:widowControl w:val="0"/>
      <w:autoSpaceDE w:val="0"/>
      <w:autoSpaceDN w:val="0"/>
      <w:adjustRightInd w:val="0"/>
    </w:pPr>
    <w:rPr>
      <w:sz w:val="24"/>
      <w:szCs w:val="24"/>
      <w:lang w:val="uk-UA" w:eastAsia="uk-UA"/>
    </w:rPr>
  </w:style>
  <w:style w:type="paragraph" w:customStyle="1" w:styleId="Style9">
    <w:name w:val="Style9"/>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10">
    <w:name w:val="Style10"/>
    <w:basedOn w:val="Normal"/>
    <w:uiPriority w:val="99"/>
    <w:rsid w:val="006860A0"/>
    <w:pPr>
      <w:widowControl w:val="0"/>
      <w:autoSpaceDE w:val="0"/>
      <w:autoSpaceDN w:val="0"/>
      <w:adjustRightInd w:val="0"/>
      <w:spacing w:line="485" w:lineRule="exact"/>
      <w:ind w:firstLine="1008"/>
    </w:pPr>
    <w:rPr>
      <w:sz w:val="24"/>
      <w:szCs w:val="24"/>
      <w:lang w:val="uk-UA" w:eastAsia="uk-UA"/>
    </w:rPr>
  </w:style>
  <w:style w:type="paragraph" w:customStyle="1" w:styleId="Style11">
    <w:name w:val="Style11"/>
    <w:basedOn w:val="Normal"/>
    <w:uiPriority w:val="99"/>
    <w:rsid w:val="006860A0"/>
    <w:pPr>
      <w:widowControl w:val="0"/>
      <w:autoSpaceDE w:val="0"/>
      <w:autoSpaceDN w:val="0"/>
      <w:adjustRightInd w:val="0"/>
      <w:spacing w:line="485" w:lineRule="exact"/>
      <w:ind w:firstLine="538"/>
      <w:jc w:val="both"/>
    </w:pPr>
    <w:rPr>
      <w:sz w:val="24"/>
      <w:szCs w:val="24"/>
      <w:lang w:val="uk-UA" w:eastAsia="uk-UA"/>
    </w:rPr>
  </w:style>
  <w:style w:type="paragraph" w:customStyle="1" w:styleId="Style12">
    <w:name w:val="Style12"/>
    <w:basedOn w:val="Normal"/>
    <w:uiPriority w:val="99"/>
    <w:rsid w:val="006860A0"/>
    <w:pPr>
      <w:widowControl w:val="0"/>
      <w:autoSpaceDE w:val="0"/>
      <w:autoSpaceDN w:val="0"/>
      <w:adjustRightInd w:val="0"/>
    </w:pPr>
    <w:rPr>
      <w:sz w:val="24"/>
      <w:szCs w:val="24"/>
      <w:lang w:val="uk-UA" w:eastAsia="uk-UA"/>
    </w:rPr>
  </w:style>
  <w:style w:type="paragraph" w:customStyle="1" w:styleId="Style13">
    <w:name w:val="Style13"/>
    <w:basedOn w:val="Normal"/>
    <w:uiPriority w:val="99"/>
    <w:rsid w:val="006860A0"/>
    <w:pPr>
      <w:widowControl w:val="0"/>
      <w:autoSpaceDE w:val="0"/>
      <w:autoSpaceDN w:val="0"/>
      <w:adjustRightInd w:val="0"/>
    </w:pPr>
    <w:rPr>
      <w:sz w:val="24"/>
      <w:szCs w:val="24"/>
      <w:lang w:val="uk-UA" w:eastAsia="uk-UA"/>
    </w:rPr>
  </w:style>
  <w:style w:type="paragraph" w:customStyle="1" w:styleId="Style14">
    <w:name w:val="Style14"/>
    <w:basedOn w:val="Normal"/>
    <w:uiPriority w:val="99"/>
    <w:rsid w:val="006860A0"/>
    <w:pPr>
      <w:widowControl w:val="0"/>
      <w:autoSpaceDE w:val="0"/>
      <w:autoSpaceDN w:val="0"/>
      <w:adjustRightInd w:val="0"/>
      <w:spacing w:line="485" w:lineRule="exact"/>
      <w:jc w:val="both"/>
    </w:pPr>
    <w:rPr>
      <w:sz w:val="24"/>
      <w:szCs w:val="24"/>
      <w:lang w:val="uk-UA" w:eastAsia="uk-UA"/>
    </w:rPr>
  </w:style>
  <w:style w:type="paragraph" w:customStyle="1" w:styleId="Style15">
    <w:name w:val="Style15"/>
    <w:basedOn w:val="Normal"/>
    <w:uiPriority w:val="99"/>
    <w:rsid w:val="006860A0"/>
    <w:pPr>
      <w:widowControl w:val="0"/>
      <w:autoSpaceDE w:val="0"/>
      <w:autoSpaceDN w:val="0"/>
      <w:adjustRightInd w:val="0"/>
      <w:spacing w:line="346" w:lineRule="exact"/>
      <w:jc w:val="center"/>
    </w:pPr>
    <w:rPr>
      <w:sz w:val="24"/>
      <w:szCs w:val="24"/>
      <w:lang w:val="uk-UA" w:eastAsia="uk-UA"/>
    </w:rPr>
  </w:style>
  <w:style w:type="paragraph" w:customStyle="1" w:styleId="Style16">
    <w:name w:val="Style16"/>
    <w:basedOn w:val="Normal"/>
    <w:uiPriority w:val="99"/>
    <w:rsid w:val="006860A0"/>
    <w:pPr>
      <w:widowControl w:val="0"/>
      <w:autoSpaceDE w:val="0"/>
      <w:autoSpaceDN w:val="0"/>
      <w:adjustRightInd w:val="0"/>
      <w:spacing w:line="274" w:lineRule="exact"/>
      <w:jc w:val="center"/>
    </w:pPr>
    <w:rPr>
      <w:sz w:val="24"/>
      <w:szCs w:val="24"/>
      <w:lang w:val="uk-UA" w:eastAsia="uk-UA"/>
    </w:rPr>
  </w:style>
  <w:style w:type="paragraph" w:customStyle="1" w:styleId="Style17">
    <w:name w:val="Style17"/>
    <w:basedOn w:val="Normal"/>
    <w:uiPriority w:val="99"/>
    <w:rsid w:val="006860A0"/>
    <w:pPr>
      <w:widowControl w:val="0"/>
      <w:autoSpaceDE w:val="0"/>
      <w:autoSpaceDN w:val="0"/>
      <w:adjustRightInd w:val="0"/>
      <w:spacing w:line="490" w:lineRule="exact"/>
      <w:ind w:firstLine="581"/>
      <w:jc w:val="both"/>
    </w:pPr>
    <w:rPr>
      <w:sz w:val="24"/>
      <w:szCs w:val="24"/>
      <w:lang w:val="uk-UA" w:eastAsia="uk-UA"/>
    </w:rPr>
  </w:style>
  <w:style w:type="paragraph" w:customStyle="1" w:styleId="Style18">
    <w:name w:val="Style18"/>
    <w:basedOn w:val="Normal"/>
    <w:uiPriority w:val="99"/>
    <w:rsid w:val="006860A0"/>
    <w:pPr>
      <w:widowControl w:val="0"/>
      <w:autoSpaceDE w:val="0"/>
      <w:autoSpaceDN w:val="0"/>
      <w:adjustRightInd w:val="0"/>
      <w:spacing w:line="283" w:lineRule="exact"/>
    </w:pPr>
    <w:rPr>
      <w:sz w:val="24"/>
      <w:szCs w:val="24"/>
      <w:lang w:val="uk-UA" w:eastAsia="uk-UA"/>
    </w:rPr>
  </w:style>
  <w:style w:type="paragraph" w:customStyle="1" w:styleId="Style19">
    <w:name w:val="Style19"/>
    <w:basedOn w:val="Normal"/>
    <w:uiPriority w:val="99"/>
    <w:rsid w:val="006860A0"/>
    <w:pPr>
      <w:widowControl w:val="0"/>
      <w:autoSpaceDE w:val="0"/>
      <w:autoSpaceDN w:val="0"/>
      <w:adjustRightInd w:val="0"/>
      <w:spacing w:line="480" w:lineRule="exact"/>
      <w:ind w:firstLine="696"/>
    </w:pPr>
    <w:rPr>
      <w:sz w:val="24"/>
      <w:szCs w:val="24"/>
      <w:lang w:val="uk-UA" w:eastAsia="uk-UA"/>
    </w:rPr>
  </w:style>
  <w:style w:type="paragraph" w:customStyle="1" w:styleId="Style20">
    <w:name w:val="Style20"/>
    <w:basedOn w:val="Normal"/>
    <w:uiPriority w:val="99"/>
    <w:rsid w:val="006860A0"/>
    <w:pPr>
      <w:widowControl w:val="0"/>
      <w:autoSpaceDE w:val="0"/>
      <w:autoSpaceDN w:val="0"/>
      <w:adjustRightInd w:val="0"/>
      <w:spacing w:line="485" w:lineRule="exact"/>
      <w:ind w:hanging="355"/>
    </w:pPr>
    <w:rPr>
      <w:sz w:val="24"/>
      <w:szCs w:val="24"/>
      <w:lang w:val="uk-UA" w:eastAsia="uk-UA"/>
    </w:rPr>
  </w:style>
  <w:style w:type="paragraph" w:customStyle="1" w:styleId="Style21">
    <w:name w:val="Style21"/>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22">
    <w:name w:val="Style22"/>
    <w:basedOn w:val="Normal"/>
    <w:uiPriority w:val="99"/>
    <w:rsid w:val="006860A0"/>
    <w:pPr>
      <w:widowControl w:val="0"/>
      <w:autoSpaceDE w:val="0"/>
      <w:autoSpaceDN w:val="0"/>
      <w:adjustRightInd w:val="0"/>
      <w:spacing w:line="490" w:lineRule="exact"/>
      <w:ind w:firstLine="1906"/>
    </w:pPr>
    <w:rPr>
      <w:sz w:val="24"/>
      <w:szCs w:val="24"/>
      <w:lang w:val="uk-UA" w:eastAsia="uk-UA"/>
    </w:rPr>
  </w:style>
  <w:style w:type="paragraph" w:customStyle="1" w:styleId="Style23">
    <w:name w:val="Style23"/>
    <w:basedOn w:val="Normal"/>
    <w:uiPriority w:val="99"/>
    <w:rsid w:val="006860A0"/>
    <w:pPr>
      <w:widowControl w:val="0"/>
      <w:autoSpaceDE w:val="0"/>
      <w:autoSpaceDN w:val="0"/>
      <w:adjustRightInd w:val="0"/>
    </w:pPr>
    <w:rPr>
      <w:sz w:val="24"/>
      <w:szCs w:val="24"/>
      <w:lang w:val="uk-UA" w:eastAsia="uk-UA"/>
    </w:rPr>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F71342"/>
    <w:pPr>
      <w:ind w:left="993"/>
    </w:pPr>
    <w:rPr>
      <w:b/>
      <w:sz w:val="24"/>
      <w:lang w:val="uk-UA"/>
    </w:rPr>
  </w:style>
  <w:style w:type="character" w:customStyle="1" w:styleId="BodyTextIndent2Char">
    <w:name w:val="Body Text Indent 2 Char"/>
    <w:basedOn w:val="DefaultParagraphFont"/>
    <w:link w:val="BodyTextIndent2"/>
    <w:uiPriority w:val="99"/>
    <w:semiHidden/>
    <w:locked/>
    <w:rsid w:val="00282DA2"/>
    <w:rPr>
      <w:rFonts w:hAnsi="Times New Roman" w:cs="Times New Roman"/>
      <w:sz w:val="24"/>
      <w:szCs w:val="24"/>
    </w:rPr>
  </w:style>
  <w:style w:type="paragraph" w:styleId="BodyTextIndent">
    <w:name w:val="Body Text Indent"/>
    <w:basedOn w:val="Normal"/>
    <w:link w:val="BodyTextIndentChar"/>
    <w:uiPriority w:val="99"/>
    <w:rsid w:val="00AA281B"/>
    <w:pPr>
      <w:widowControl w:val="0"/>
      <w:autoSpaceDE w:val="0"/>
      <w:autoSpaceDN w:val="0"/>
      <w:adjustRightInd w:val="0"/>
      <w:spacing w:after="120"/>
      <w:ind w:left="283"/>
    </w:pPr>
    <w:rPr>
      <w:sz w:val="24"/>
      <w:szCs w:val="24"/>
      <w:lang w:val="uk-UA" w:eastAsia="uk-UA"/>
    </w:rPr>
  </w:style>
  <w:style w:type="character" w:customStyle="1" w:styleId="BodyTextIndentChar">
    <w:name w:val="Body Text Indent Char"/>
    <w:basedOn w:val="DefaultParagraphFont"/>
    <w:link w:val="BodyTextIndent"/>
    <w:uiPriority w:val="99"/>
    <w:semiHidden/>
    <w:locked/>
    <w:rsid w:val="00282DA2"/>
    <w:rPr>
      <w:rFonts w:hAnsi="Times New Roman" w:cs="Times New Roman"/>
      <w:sz w:val="24"/>
      <w:szCs w:val="24"/>
    </w:rPr>
  </w:style>
  <w:style w:type="paragraph" w:styleId="BodyText">
    <w:name w:val="Body Text"/>
    <w:basedOn w:val="Normal"/>
    <w:link w:val="BodyTextChar"/>
    <w:uiPriority w:val="99"/>
    <w:rsid w:val="00AA281B"/>
    <w:pPr>
      <w:widowControl w:val="0"/>
      <w:autoSpaceDE w:val="0"/>
      <w:autoSpaceDN w:val="0"/>
      <w:adjustRightInd w:val="0"/>
      <w:spacing w:after="120"/>
    </w:pPr>
    <w:rPr>
      <w:sz w:val="24"/>
      <w:szCs w:val="24"/>
      <w:lang w:val="uk-UA" w:eastAsia="uk-UA"/>
    </w:rPr>
  </w:style>
  <w:style w:type="character" w:customStyle="1" w:styleId="BodyTextChar">
    <w:name w:val="Body Text Char"/>
    <w:basedOn w:val="DefaultParagraphFont"/>
    <w:link w:val="BodyText"/>
    <w:uiPriority w:val="99"/>
    <w:semiHidden/>
    <w:locked/>
    <w:rsid w:val="00282DA2"/>
    <w:rPr>
      <w:rFonts w:hAnsi="Times New Roman" w:cs="Times New Roman"/>
      <w:sz w:val="24"/>
      <w:szCs w:val="24"/>
    </w:rPr>
  </w:style>
  <w:style w:type="paragraph" w:styleId="Title">
    <w:name w:val="Title"/>
    <w:basedOn w:val="Normal"/>
    <w:link w:val="TitleChar"/>
    <w:uiPriority w:val="99"/>
    <w:qFormat/>
    <w:locked/>
    <w:rsid w:val="00AA281B"/>
    <w:pPr>
      <w:spacing w:line="360" w:lineRule="auto"/>
      <w:jc w:val="center"/>
    </w:pPr>
    <w:rPr>
      <w:sz w:val="28"/>
      <w:lang w:val="uk-UA"/>
    </w:rPr>
  </w:style>
  <w:style w:type="character" w:customStyle="1" w:styleId="TitleChar">
    <w:name w:val="Title Char"/>
    <w:basedOn w:val="DefaultParagraphFont"/>
    <w:link w:val="Title"/>
    <w:uiPriority w:val="99"/>
    <w:locked/>
    <w:rsid w:val="00282DA2"/>
    <w:rPr>
      <w:rFonts w:ascii="Cambria" w:hAnsi="Cambria" w:cs="Times New Roman"/>
      <w:b/>
      <w:bCs/>
      <w:kern w:val="28"/>
      <w:sz w:val="32"/>
      <w:szCs w:val="32"/>
    </w:rPr>
  </w:style>
  <w:style w:type="paragraph" w:styleId="NormalWeb">
    <w:name w:val="Normal (Web)"/>
    <w:basedOn w:val="Normal"/>
    <w:uiPriority w:val="99"/>
    <w:rsid w:val="00AA281B"/>
    <w:pPr>
      <w:spacing w:before="100" w:beforeAutospacing="1" w:after="100" w:afterAutospacing="1"/>
    </w:pPr>
    <w:rPr>
      <w:sz w:val="18"/>
      <w:szCs w:val="18"/>
    </w:rPr>
  </w:style>
  <w:style w:type="paragraph" w:styleId="Header">
    <w:name w:val="header"/>
    <w:basedOn w:val="Normal"/>
    <w:link w:val="HeaderChar1"/>
    <w:uiPriority w:val="99"/>
    <w:rsid w:val="00131C43"/>
    <w:pPr>
      <w:tabs>
        <w:tab w:val="center" w:pos="4819"/>
        <w:tab w:val="right" w:pos="9639"/>
      </w:tabs>
    </w:pPr>
    <w:rPr>
      <w:sz w:val="24"/>
      <w:szCs w:val="24"/>
    </w:rPr>
  </w:style>
  <w:style w:type="character" w:customStyle="1" w:styleId="HeaderChar">
    <w:name w:val="Header Char"/>
    <w:basedOn w:val="DefaultParagraphFont"/>
    <w:link w:val="Header"/>
    <w:uiPriority w:val="99"/>
    <w:semiHidden/>
    <w:locked/>
    <w:rsid w:val="00282DA2"/>
    <w:rPr>
      <w:rFonts w:hAnsi="Times New Roman" w:cs="Times New Roman"/>
      <w:sz w:val="24"/>
      <w:szCs w:val="24"/>
    </w:rPr>
  </w:style>
  <w:style w:type="character" w:customStyle="1" w:styleId="HeaderChar1">
    <w:name w:val="Header Char1"/>
    <w:basedOn w:val="DefaultParagraphFont"/>
    <w:link w:val="Header"/>
    <w:uiPriority w:val="99"/>
    <w:locked/>
    <w:rsid w:val="00131C43"/>
    <w:rPr>
      <w:rFonts w:cs="Times New Roman"/>
      <w:sz w:val="24"/>
      <w:szCs w:val="24"/>
      <w:lang w:val="ru-RU" w:eastAsia="ru-RU" w:bidi="ar-SA"/>
    </w:rPr>
  </w:style>
  <w:style w:type="paragraph" w:styleId="BalloonText">
    <w:name w:val="Balloon Text"/>
    <w:basedOn w:val="Normal"/>
    <w:link w:val="BalloonTextChar"/>
    <w:uiPriority w:val="99"/>
    <w:semiHidden/>
    <w:rsid w:val="00770EA4"/>
    <w:pPr>
      <w:widowControl w:val="0"/>
      <w:suppressAutoHyphens/>
    </w:pPr>
    <w:rPr>
      <w:rFonts w:ascii="Tahoma" w:hAnsi="Tahoma" w:cs="Tahoma"/>
      <w:kern w:val="1"/>
      <w:sz w:val="16"/>
      <w:szCs w:val="16"/>
    </w:rPr>
  </w:style>
  <w:style w:type="character" w:customStyle="1" w:styleId="BalloonTextChar">
    <w:name w:val="Balloon Text Char"/>
    <w:basedOn w:val="DefaultParagraphFont"/>
    <w:link w:val="BalloonText"/>
    <w:uiPriority w:val="99"/>
    <w:semiHidden/>
    <w:locked/>
    <w:rsid w:val="00BE798D"/>
    <w:rPr>
      <w:rFonts w:hAnsi="Times New Roman" w:cs="Times New Roman"/>
      <w:sz w:val="2"/>
    </w:rPr>
  </w:style>
  <w:style w:type="paragraph" w:customStyle="1" w:styleId="Default">
    <w:name w:val="Default"/>
    <w:uiPriority w:val="99"/>
    <w:rsid w:val="00770EA4"/>
    <w:pPr>
      <w:autoSpaceDE w:val="0"/>
      <w:autoSpaceDN w:val="0"/>
      <w:adjustRightInd w:val="0"/>
    </w:pPr>
    <w:rPr>
      <w:rFonts w:hAnsi="Times New Roman"/>
      <w:color w:val="000000"/>
      <w:sz w:val="24"/>
      <w:szCs w:val="24"/>
    </w:rPr>
  </w:style>
  <w:style w:type="paragraph" w:styleId="ListParagraph">
    <w:name w:val="List Paragraph"/>
    <w:basedOn w:val="Normal"/>
    <w:uiPriority w:val="99"/>
    <w:qFormat/>
    <w:rsid w:val="00553C5A"/>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553C5A"/>
    <w:rPr>
      <w:rFonts w:cs="Times New Roman"/>
      <w:color w:val="D00000"/>
      <w:u w:val="single"/>
    </w:rPr>
  </w:style>
</w:styles>
</file>

<file path=word/webSettings.xml><?xml version="1.0" encoding="utf-8"?>
<w:webSettings xmlns:r="http://schemas.openxmlformats.org/officeDocument/2006/relationships" xmlns:w="http://schemas.openxmlformats.org/wordprocessingml/2006/main">
  <w:divs>
    <w:div w:id="1024818422">
      <w:marLeft w:val="0"/>
      <w:marRight w:val="0"/>
      <w:marTop w:val="0"/>
      <w:marBottom w:val="0"/>
      <w:divBdr>
        <w:top w:val="none" w:sz="0" w:space="0" w:color="auto"/>
        <w:left w:val="none" w:sz="0" w:space="0" w:color="auto"/>
        <w:bottom w:val="none" w:sz="0" w:space="0" w:color="auto"/>
        <w:right w:val="none" w:sz="0" w:space="0" w:color="auto"/>
      </w:divBdr>
    </w:div>
    <w:div w:id="102481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lo.magazine.ru/bookseller/nov/apshtey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6009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user</cp:lastModifiedBy>
  <cp:revision>7</cp:revision>
  <cp:lastPrinted>2014-02-05T08:17:00Z</cp:lastPrinted>
  <dcterms:created xsi:type="dcterms:W3CDTF">2014-03-27T10:41:00Z</dcterms:created>
  <dcterms:modified xsi:type="dcterms:W3CDTF">2015-04-02T13:17:00Z</dcterms:modified>
</cp:coreProperties>
</file>