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FC" w:rsidRPr="00684812" w:rsidRDefault="00FB19FC" w:rsidP="00C53AA8">
      <w:pPr>
        <w:jc w:val="center"/>
        <w:rPr>
          <w:b/>
          <w:sz w:val="28"/>
          <w:szCs w:val="28"/>
          <w:lang w:val="uk-UA"/>
        </w:rPr>
      </w:pPr>
      <w:r w:rsidRPr="00684812">
        <w:rPr>
          <w:b/>
          <w:sz w:val="28"/>
          <w:szCs w:val="28"/>
          <w:lang w:val="uk-UA"/>
        </w:rPr>
        <w:t>МІНІСТЕРСТВО ОСВІТИ І НАУКИ УКРАЇНИ</w:t>
      </w:r>
    </w:p>
    <w:p w:rsidR="00FB19FC" w:rsidRPr="00684812" w:rsidRDefault="00FB19FC" w:rsidP="00C53AA8">
      <w:pPr>
        <w:jc w:val="center"/>
        <w:rPr>
          <w:b/>
          <w:sz w:val="28"/>
          <w:szCs w:val="28"/>
          <w:lang w:val="uk-UA"/>
        </w:rPr>
      </w:pPr>
      <w:r w:rsidRPr="00684812">
        <w:rPr>
          <w:b/>
          <w:sz w:val="28"/>
          <w:szCs w:val="28"/>
          <w:lang w:val="uk-UA"/>
        </w:rPr>
        <w:t xml:space="preserve">НАЦІОНАЛЬНИЙ ПЕДАГОГІЧНИЙ УНІВЕРСИТЕТ </w:t>
      </w:r>
    </w:p>
    <w:p w:rsidR="00FB19FC" w:rsidRPr="00684812" w:rsidRDefault="00FB19FC" w:rsidP="00C53AA8">
      <w:pPr>
        <w:jc w:val="center"/>
        <w:rPr>
          <w:b/>
          <w:sz w:val="28"/>
          <w:szCs w:val="28"/>
          <w:lang w:val="uk-UA"/>
        </w:rPr>
      </w:pPr>
      <w:r w:rsidRPr="00684812">
        <w:rPr>
          <w:b/>
          <w:sz w:val="28"/>
          <w:szCs w:val="28"/>
          <w:lang w:val="uk-UA"/>
        </w:rPr>
        <w:t xml:space="preserve"> ІМЕНІ М.П. ДРАГОМАНОВА</w:t>
      </w:r>
    </w:p>
    <w:p w:rsidR="00FB19FC" w:rsidRPr="00684812" w:rsidRDefault="00FB19FC" w:rsidP="00C53AA8">
      <w:pPr>
        <w:jc w:val="center"/>
        <w:rPr>
          <w:sz w:val="28"/>
          <w:szCs w:val="28"/>
          <w:lang w:val="uk-UA"/>
        </w:rPr>
      </w:pPr>
    </w:p>
    <w:p w:rsidR="00FB19FC" w:rsidRPr="00684812" w:rsidRDefault="00FB19FC" w:rsidP="00C53AA8">
      <w:pPr>
        <w:jc w:val="center"/>
        <w:rPr>
          <w:b/>
          <w:sz w:val="28"/>
          <w:szCs w:val="28"/>
          <w:lang w:val="uk-UA"/>
        </w:rPr>
      </w:pPr>
      <w:r w:rsidRPr="00684812">
        <w:rPr>
          <w:b/>
          <w:sz w:val="28"/>
          <w:szCs w:val="28"/>
          <w:lang w:val="uk-UA"/>
        </w:rPr>
        <w:t>Інститут іноземної філології</w:t>
      </w:r>
    </w:p>
    <w:p w:rsidR="00FB19FC" w:rsidRPr="00684812" w:rsidRDefault="00FB19FC" w:rsidP="00C53AA8">
      <w:pPr>
        <w:jc w:val="center"/>
        <w:rPr>
          <w:sz w:val="28"/>
          <w:szCs w:val="28"/>
          <w:lang w:val="uk-UA"/>
        </w:rPr>
      </w:pPr>
    </w:p>
    <w:p w:rsidR="00FB19FC" w:rsidRPr="00684812" w:rsidRDefault="00FB19FC" w:rsidP="00C53AA8">
      <w:pPr>
        <w:jc w:val="center"/>
        <w:rPr>
          <w:sz w:val="28"/>
          <w:szCs w:val="28"/>
          <w:lang w:val="uk-UA"/>
        </w:rPr>
      </w:pPr>
    </w:p>
    <w:p w:rsidR="00FB19FC" w:rsidRPr="00684812" w:rsidRDefault="00FB19FC" w:rsidP="00C53AA8">
      <w:pPr>
        <w:jc w:val="both"/>
        <w:rPr>
          <w:sz w:val="28"/>
          <w:szCs w:val="28"/>
          <w:lang w:val="uk-UA"/>
        </w:rPr>
      </w:pPr>
    </w:p>
    <w:p w:rsidR="00FB19FC" w:rsidRPr="00684812" w:rsidRDefault="00FB19FC" w:rsidP="00C53AA8">
      <w:pPr>
        <w:jc w:val="center"/>
        <w:rPr>
          <w:sz w:val="28"/>
          <w:szCs w:val="28"/>
          <w:lang w:val="uk-UA"/>
        </w:rPr>
      </w:pPr>
    </w:p>
    <w:tbl>
      <w:tblPr>
        <w:tblW w:w="10013" w:type="dxa"/>
        <w:tblLook w:val="01E0" w:firstRow="1" w:lastRow="1" w:firstColumn="1" w:lastColumn="1" w:noHBand="0" w:noVBand="0"/>
      </w:tblPr>
      <w:tblGrid>
        <w:gridCol w:w="4968"/>
        <w:gridCol w:w="5045"/>
      </w:tblGrid>
      <w:tr w:rsidR="00FB19FC" w:rsidRPr="00950BA2" w:rsidTr="00F00CD6">
        <w:tc>
          <w:tcPr>
            <w:tcW w:w="4968" w:type="dxa"/>
          </w:tcPr>
          <w:p w:rsidR="00FB19FC" w:rsidRPr="00950BA2" w:rsidRDefault="00FB19FC" w:rsidP="00F00CD6">
            <w:pPr>
              <w:jc w:val="center"/>
              <w:rPr>
                <w:b/>
                <w:sz w:val="28"/>
                <w:szCs w:val="28"/>
                <w:lang w:val="uk-UA"/>
              </w:rPr>
            </w:pPr>
            <w:r w:rsidRPr="00950BA2">
              <w:rPr>
                <w:b/>
                <w:sz w:val="28"/>
                <w:szCs w:val="28"/>
              </w:rPr>
              <w:t>“</w:t>
            </w:r>
            <w:r w:rsidRPr="00950BA2">
              <w:rPr>
                <w:b/>
                <w:sz w:val="28"/>
                <w:szCs w:val="28"/>
                <w:lang w:val="uk-UA"/>
              </w:rPr>
              <w:t>Затверджено</w:t>
            </w:r>
            <w:r w:rsidRPr="00950BA2">
              <w:rPr>
                <w:b/>
                <w:sz w:val="28"/>
                <w:szCs w:val="28"/>
              </w:rPr>
              <w:t>”</w:t>
            </w:r>
          </w:p>
          <w:p w:rsidR="00FB19FC" w:rsidRPr="00950BA2" w:rsidRDefault="00FB19FC" w:rsidP="00F00CD6">
            <w:pPr>
              <w:rPr>
                <w:sz w:val="28"/>
                <w:szCs w:val="28"/>
                <w:lang w:val="uk-UA"/>
              </w:rPr>
            </w:pPr>
            <w:r w:rsidRPr="00950BA2">
              <w:rPr>
                <w:sz w:val="28"/>
                <w:szCs w:val="28"/>
                <w:lang w:val="uk-UA"/>
              </w:rPr>
              <w:t>На засіданні Приймальної комісії</w:t>
            </w:r>
          </w:p>
          <w:p w:rsidR="00FB19FC" w:rsidRPr="00950BA2" w:rsidRDefault="00FB19FC" w:rsidP="00F00CD6">
            <w:pPr>
              <w:rPr>
                <w:sz w:val="28"/>
                <w:szCs w:val="28"/>
                <w:lang w:val="uk-UA"/>
              </w:rPr>
            </w:pPr>
            <w:r w:rsidRPr="00950BA2">
              <w:rPr>
                <w:sz w:val="28"/>
                <w:szCs w:val="28"/>
                <w:lang w:val="uk-UA"/>
              </w:rPr>
              <w:t>НПУ імені М.П. Драгоманова</w:t>
            </w:r>
          </w:p>
          <w:p w:rsidR="00FB19FC" w:rsidRPr="00950BA2" w:rsidRDefault="00FB19FC" w:rsidP="00F00CD6">
            <w:pPr>
              <w:rPr>
                <w:sz w:val="28"/>
                <w:szCs w:val="28"/>
              </w:rPr>
            </w:pPr>
            <w:r w:rsidRPr="00950BA2">
              <w:rPr>
                <w:sz w:val="28"/>
                <w:szCs w:val="28"/>
                <w:lang w:val="uk-UA"/>
              </w:rPr>
              <w:t xml:space="preserve">Протокол № </w:t>
            </w:r>
            <w:r w:rsidR="00441934" w:rsidRPr="00CF69BE">
              <w:rPr>
                <w:sz w:val="28"/>
                <w:szCs w:val="28"/>
              </w:rPr>
              <w:t xml:space="preserve">8 </w:t>
            </w:r>
            <w:r w:rsidRPr="00950BA2">
              <w:rPr>
                <w:sz w:val="28"/>
                <w:szCs w:val="28"/>
                <w:lang w:val="uk-UA"/>
              </w:rPr>
              <w:t xml:space="preserve">від </w:t>
            </w:r>
            <w:r w:rsidRPr="00950BA2">
              <w:rPr>
                <w:sz w:val="28"/>
                <w:szCs w:val="28"/>
              </w:rPr>
              <w:t>“</w:t>
            </w:r>
            <w:r w:rsidR="00696035" w:rsidRPr="00CF69BE">
              <w:rPr>
                <w:sz w:val="28"/>
                <w:szCs w:val="28"/>
              </w:rPr>
              <w:t>25</w:t>
            </w:r>
            <w:r w:rsidRPr="00950BA2">
              <w:rPr>
                <w:sz w:val="28"/>
                <w:szCs w:val="28"/>
              </w:rPr>
              <w:t>”</w:t>
            </w:r>
            <w:r w:rsidR="00696035">
              <w:rPr>
                <w:sz w:val="28"/>
                <w:szCs w:val="28"/>
                <w:lang w:val="uk-UA"/>
              </w:rPr>
              <w:t xml:space="preserve"> березня</w:t>
            </w:r>
            <w:r w:rsidRPr="00950BA2">
              <w:rPr>
                <w:sz w:val="28"/>
                <w:szCs w:val="28"/>
                <w:lang w:val="uk-UA"/>
              </w:rPr>
              <w:t>201</w:t>
            </w:r>
            <w:r>
              <w:rPr>
                <w:sz w:val="28"/>
                <w:szCs w:val="28"/>
                <w:lang w:val="uk-UA"/>
              </w:rPr>
              <w:t>5</w:t>
            </w:r>
            <w:r w:rsidRPr="00950BA2">
              <w:rPr>
                <w:sz w:val="28"/>
                <w:szCs w:val="28"/>
                <w:lang w:val="uk-UA"/>
              </w:rPr>
              <w:t xml:space="preserve"> </w:t>
            </w:r>
            <w:r w:rsidRPr="00950BA2">
              <w:rPr>
                <w:sz w:val="28"/>
                <w:szCs w:val="28"/>
              </w:rPr>
              <w:t>р.</w:t>
            </w:r>
          </w:p>
          <w:p w:rsidR="00FB19FC" w:rsidRPr="00950BA2" w:rsidRDefault="00FB19FC" w:rsidP="00F00CD6">
            <w:pPr>
              <w:rPr>
                <w:sz w:val="28"/>
                <w:szCs w:val="28"/>
                <w:lang w:val="uk-UA"/>
              </w:rPr>
            </w:pPr>
            <w:r w:rsidRPr="00950BA2">
              <w:rPr>
                <w:sz w:val="28"/>
                <w:szCs w:val="28"/>
                <w:lang w:val="uk-UA"/>
              </w:rPr>
              <w:t>Голова Приймальної комісії</w:t>
            </w:r>
          </w:p>
          <w:p w:rsidR="00FB19FC" w:rsidRPr="00950BA2" w:rsidRDefault="00FB19FC" w:rsidP="00F00CD6">
            <w:pPr>
              <w:rPr>
                <w:sz w:val="28"/>
                <w:szCs w:val="28"/>
                <w:lang w:val="uk-UA"/>
              </w:rPr>
            </w:pPr>
          </w:p>
          <w:p w:rsidR="00FB19FC" w:rsidRPr="00950BA2" w:rsidRDefault="00FB19FC" w:rsidP="00F00CD6">
            <w:pPr>
              <w:rPr>
                <w:sz w:val="28"/>
                <w:szCs w:val="28"/>
                <w:lang w:val="uk-UA"/>
              </w:rPr>
            </w:pPr>
            <w:r w:rsidRPr="00950BA2">
              <w:rPr>
                <w:sz w:val="28"/>
                <w:szCs w:val="28"/>
                <w:lang w:val="uk-UA"/>
              </w:rPr>
              <w:t>____________  Андрущенко В.П.</w:t>
            </w:r>
          </w:p>
        </w:tc>
        <w:tc>
          <w:tcPr>
            <w:tcW w:w="5045" w:type="dxa"/>
          </w:tcPr>
          <w:p w:rsidR="00FB19FC" w:rsidRPr="00950BA2" w:rsidRDefault="00FB19FC" w:rsidP="00F00CD6">
            <w:pPr>
              <w:jc w:val="center"/>
              <w:rPr>
                <w:b/>
                <w:sz w:val="28"/>
                <w:szCs w:val="28"/>
                <w:lang w:val="uk-UA"/>
              </w:rPr>
            </w:pPr>
            <w:r w:rsidRPr="00950BA2">
              <w:rPr>
                <w:b/>
                <w:sz w:val="28"/>
                <w:szCs w:val="28"/>
              </w:rPr>
              <w:t>“</w:t>
            </w:r>
            <w:r w:rsidRPr="00950BA2">
              <w:rPr>
                <w:b/>
                <w:sz w:val="28"/>
                <w:szCs w:val="28"/>
                <w:lang w:val="uk-UA"/>
              </w:rPr>
              <w:t>Рекомендовано</w:t>
            </w:r>
            <w:r w:rsidRPr="00950BA2">
              <w:rPr>
                <w:b/>
                <w:sz w:val="28"/>
                <w:szCs w:val="28"/>
              </w:rPr>
              <w:t>”</w:t>
            </w:r>
          </w:p>
          <w:p w:rsidR="00FB19FC" w:rsidRPr="00950BA2" w:rsidRDefault="00FB19FC" w:rsidP="00F00CD6">
            <w:pPr>
              <w:rPr>
                <w:sz w:val="28"/>
                <w:szCs w:val="28"/>
                <w:lang w:val="uk-UA"/>
              </w:rPr>
            </w:pPr>
            <w:r w:rsidRPr="00950BA2">
              <w:rPr>
                <w:sz w:val="28"/>
                <w:szCs w:val="28"/>
                <w:lang w:val="uk-UA"/>
              </w:rPr>
              <w:t xml:space="preserve">Вченою радою </w:t>
            </w:r>
          </w:p>
          <w:p w:rsidR="00FB19FC" w:rsidRPr="00950BA2" w:rsidRDefault="00FB19FC" w:rsidP="00F00CD6">
            <w:pPr>
              <w:rPr>
                <w:sz w:val="28"/>
                <w:szCs w:val="28"/>
                <w:lang w:val="uk-UA"/>
              </w:rPr>
            </w:pPr>
            <w:r w:rsidRPr="00950BA2">
              <w:rPr>
                <w:sz w:val="28"/>
                <w:szCs w:val="28"/>
                <w:lang w:val="uk-UA"/>
              </w:rPr>
              <w:t>Інституту іноземної філології</w:t>
            </w:r>
          </w:p>
          <w:p w:rsidR="00FB19FC" w:rsidRPr="00950BA2" w:rsidRDefault="00FB19FC" w:rsidP="00F00CD6">
            <w:pPr>
              <w:rPr>
                <w:sz w:val="28"/>
                <w:szCs w:val="28"/>
              </w:rPr>
            </w:pPr>
            <w:r w:rsidRPr="00950BA2">
              <w:rPr>
                <w:sz w:val="28"/>
                <w:szCs w:val="28"/>
                <w:lang w:val="uk-UA"/>
              </w:rPr>
              <w:t xml:space="preserve">Протокол № </w:t>
            </w:r>
            <w:r w:rsidR="00696035">
              <w:rPr>
                <w:sz w:val="28"/>
                <w:szCs w:val="28"/>
                <w:lang w:val="uk-UA"/>
              </w:rPr>
              <w:t xml:space="preserve">7 </w:t>
            </w:r>
            <w:r w:rsidRPr="00950BA2">
              <w:rPr>
                <w:sz w:val="28"/>
                <w:szCs w:val="28"/>
                <w:lang w:val="uk-UA"/>
              </w:rPr>
              <w:t xml:space="preserve">від </w:t>
            </w:r>
            <w:r w:rsidRPr="00950BA2">
              <w:rPr>
                <w:sz w:val="28"/>
                <w:szCs w:val="28"/>
              </w:rPr>
              <w:t>“</w:t>
            </w:r>
            <w:r w:rsidR="00696035">
              <w:rPr>
                <w:sz w:val="28"/>
                <w:szCs w:val="28"/>
                <w:lang w:val="uk-UA"/>
              </w:rPr>
              <w:t>25</w:t>
            </w:r>
            <w:r w:rsidRPr="00950BA2">
              <w:rPr>
                <w:sz w:val="28"/>
                <w:szCs w:val="28"/>
              </w:rPr>
              <w:t>”</w:t>
            </w:r>
            <w:r w:rsidRPr="00950BA2">
              <w:rPr>
                <w:sz w:val="28"/>
                <w:szCs w:val="28"/>
                <w:lang w:val="uk-UA"/>
              </w:rPr>
              <w:t xml:space="preserve"> </w:t>
            </w:r>
            <w:r w:rsidR="00696035">
              <w:rPr>
                <w:sz w:val="28"/>
                <w:szCs w:val="28"/>
                <w:lang w:val="uk-UA"/>
              </w:rPr>
              <w:t xml:space="preserve">лютого </w:t>
            </w:r>
            <w:r w:rsidRPr="00950BA2">
              <w:rPr>
                <w:sz w:val="28"/>
                <w:szCs w:val="28"/>
                <w:lang w:val="uk-UA"/>
              </w:rPr>
              <w:t>201</w:t>
            </w:r>
            <w:r>
              <w:rPr>
                <w:sz w:val="28"/>
                <w:szCs w:val="28"/>
                <w:lang w:val="uk-UA"/>
              </w:rPr>
              <w:t>5</w:t>
            </w:r>
            <w:r w:rsidRPr="00950BA2">
              <w:rPr>
                <w:sz w:val="28"/>
                <w:szCs w:val="28"/>
              </w:rPr>
              <w:t xml:space="preserve"> р.</w:t>
            </w:r>
          </w:p>
          <w:p w:rsidR="00FB19FC" w:rsidRPr="00950BA2" w:rsidRDefault="00FB19FC" w:rsidP="00F00CD6">
            <w:pPr>
              <w:rPr>
                <w:sz w:val="28"/>
                <w:szCs w:val="28"/>
                <w:lang w:val="uk-UA"/>
              </w:rPr>
            </w:pPr>
            <w:r w:rsidRPr="00950BA2">
              <w:rPr>
                <w:sz w:val="28"/>
                <w:szCs w:val="28"/>
                <w:lang w:val="uk-UA"/>
              </w:rPr>
              <w:t xml:space="preserve">Голова Вченої ради </w:t>
            </w:r>
          </w:p>
          <w:p w:rsidR="00FB19FC" w:rsidRPr="00950BA2" w:rsidRDefault="00FB19FC" w:rsidP="00F00CD6">
            <w:pPr>
              <w:rPr>
                <w:sz w:val="28"/>
                <w:szCs w:val="28"/>
                <w:lang w:val="uk-UA"/>
              </w:rPr>
            </w:pPr>
          </w:p>
          <w:p w:rsidR="00FB19FC" w:rsidRPr="00CF69BE" w:rsidRDefault="00FB19FC" w:rsidP="00CF69BE">
            <w:pPr>
              <w:rPr>
                <w:rFonts w:eastAsia="SimSun"/>
                <w:sz w:val="28"/>
                <w:szCs w:val="28"/>
                <w:lang w:val="uk-UA" w:eastAsia="zh-CN"/>
              </w:rPr>
            </w:pPr>
            <w:r>
              <w:rPr>
                <w:sz w:val="28"/>
                <w:szCs w:val="28"/>
                <w:lang w:val="uk-UA"/>
              </w:rPr>
              <w:t xml:space="preserve">________________     </w:t>
            </w:r>
            <w:r w:rsidR="00CF69BE" w:rsidRPr="00CF69BE">
              <w:rPr>
                <w:rFonts w:eastAsia="SimSun"/>
                <w:sz w:val="28"/>
                <w:szCs w:val="28"/>
                <w:lang w:val="uk-UA" w:eastAsia="zh-CN"/>
              </w:rPr>
              <w:t>Гончаров В.І.</w:t>
            </w:r>
            <w:bookmarkStart w:id="0" w:name="_GoBack"/>
            <w:bookmarkEnd w:id="0"/>
          </w:p>
        </w:tc>
      </w:tr>
    </w:tbl>
    <w:p w:rsidR="00FB19FC" w:rsidRPr="00684812" w:rsidRDefault="00FB19FC" w:rsidP="00C53AA8">
      <w:pPr>
        <w:rPr>
          <w:b/>
          <w:sz w:val="28"/>
          <w:szCs w:val="28"/>
          <w:lang w:val="uk-UA"/>
        </w:rPr>
      </w:pPr>
    </w:p>
    <w:p w:rsidR="00FB19FC" w:rsidRPr="00684812" w:rsidRDefault="00FB19FC" w:rsidP="00C53AA8">
      <w:pPr>
        <w:jc w:val="center"/>
        <w:rPr>
          <w:b/>
          <w:sz w:val="28"/>
          <w:szCs w:val="28"/>
          <w:lang w:val="uk-UA"/>
        </w:rPr>
      </w:pPr>
    </w:p>
    <w:p w:rsidR="00FB19FC" w:rsidRPr="00684812" w:rsidRDefault="00FB19FC" w:rsidP="00C53AA8">
      <w:pPr>
        <w:jc w:val="center"/>
        <w:rPr>
          <w:b/>
          <w:sz w:val="28"/>
          <w:szCs w:val="28"/>
          <w:lang w:val="uk-UA"/>
        </w:rPr>
      </w:pPr>
    </w:p>
    <w:p w:rsidR="00FB19FC" w:rsidRPr="00684812" w:rsidRDefault="00FB19FC" w:rsidP="00C53AA8">
      <w:pPr>
        <w:jc w:val="center"/>
        <w:rPr>
          <w:b/>
          <w:sz w:val="28"/>
          <w:szCs w:val="28"/>
          <w:lang w:val="en-US"/>
        </w:rPr>
      </w:pPr>
    </w:p>
    <w:p w:rsidR="00FB19FC" w:rsidRPr="00684812" w:rsidRDefault="00FB19FC" w:rsidP="00C53AA8">
      <w:pPr>
        <w:jc w:val="center"/>
        <w:rPr>
          <w:b/>
          <w:sz w:val="28"/>
          <w:szCs w:val="28"/>
          <w:lang w:val="en-US"/>
        </w:rPr>
      </w:pPr>
    </w:p>
    <w:p w:rsidR="00FB19FC" w:rsidRPr="00684812" w:rsidRDefault="00FB19FC" w:rsidP="00C53AA8">
      <w:pPr>
        <w:jc w:val="center"/>
        <w:rPr>
          <w:b/>
          <w:sz w:val="28"/>
          <w:szCs w:val="28"/>
          <w:lang w:val="en-US"/>
        </w:rPr>
      </w:pPr>
    </w:p>
    <w:p w:rsidR="00FB19FC" w:rsidRPr="00684812" w:rsidRDefault="00FB19FC" w:rsidP="00C53AA8">
      <w:pPr>
        <w:jc w:val="center"/>
        <w:rPr>
          <w:b/>
          <w:sz w:val="28"/>
          <w:szCs w:val="28"/>
          <w:lang w:val="en-US"/>
        </w:rPr>
      </w:pPr>
    </w:p>
    <w:p w:rsidR="00FB19FC" w:rsidRPr="00684812" w:rsidRDefault="00FB19FC" w:rsidP="00C53AA8">
      <w:pPr>
        <w:shd w:val="clear" w:color="auto" w:fill="FFFFFF"/>
        <w:autoSpaceDE w:val="0"/>
        <w:autoSpaceDN w:val="0"/>
        <w:adjustRightInd w:val="0"/>
        <w:spacing w:line="360" w:lineRule="auto"/>
        <w:jc w:val="center"/>
        <w:rPr>
          <w:sz w:val="28"/>
          <w:szCs w:val="28"/>
        </w:rPr>
      </w:pPr>
      <w:r w:rsidRPr="00684812">
        <w:rPr>
          <w:b/>
          <w:bCs/>
          <w:color w:val="000000"/>
          <w:sz w:val="28"/>
          <w:szCs w:val="28"/>
          <w:lang w:val="uk-UA"/>
        </w:rPr>
        <w:t>Програма</w:t>
      </w:r>
      <w:r w:rsidRPr="00684812">
        <w:rPr>
          <w:sz w:val="28"/>
          <w:szCs w:val="28"/>
          <w:lang w:val="uk-UA"/>
        </w:rPr>
        <w:t xml:space="preserve"> </w:t>
      </w:r>
      <w:r w:rsidRPr="00684812">
        <w:rPr>
          <w:b/>
          <w:bCs/>
          <w:color w:val="000000"/>
          <w:sz w:val="28"/>
          <w:szCs w:val="28"/>
          <w:lang w:val="uk-UA"/>
        </w:rPr>
        <w:t>вступного</w:t>
      </w:r>
      <w:r w:rsidRPr="00684812">
        <w:rPr>
          <w:b/>
          <w:bCs/>
          <w:color w:val="000000"/>
          <w:lang w:val="uk-UA"/>
        </w:rPr>
        <w:t xml:space="preserve"> </w:t>
      </w:r>
      <w:r w:rsidRPr="00684812">
        <w:rPr>
          <w:b/>
          <w:bCs/>
          <w:color w:val="000000"/>
          <w:sz w:val="28"/>
          <w:szCs w:val="28"/>
          <w:lang w:val="uk-UA"/>
        </w:rPr>
        <w:t>випробування</w:t>
      </w:r>
    </w:p>
    <w:p w:rsidR="00FB19FC" w:rsidRPr="00684812" w:rsidRDefault="00FB19FC" w:rsidP="00C53AA8">
      <w:pPr>
        <w:shd w:val="clear" w:color="auto" w:fill="FFFFFF"/>
        <w:autoSpaceDE w:val="0"/>
        <w:autoSpaceDN w:val="0"/>
        <w:adjustRightInd w:val="0"/>
        <w:spacing w:line="360" w:lineRule="auto"/>
        <w:jc w:val="center"/>
        <w:rPr>
          <w:b/>
          <w:bCs/>
          <w:iCs/>
          <w:color w:val="000000"/>
          <w:spacing w:val="20"/>
          <w:sz w:val="28"/>
          <w:szCs w:val="28"/>
          <w:lang w:val="uk-UA"/>
        </w:rPr>
      </w:pPr>
      <w:r w:rsidRPr="00684812">
        <w:rPr>
          <w:b/>
          <w:bCs/>
          <w:color w:val="000000"/>
          <w:sz w:val="28"/>
          <w:szCs w:val="28"/>
          <w:lang w:val="uk-UA"/>
        </w:rPr>
        <w:t xml:space="preserve">з іноземної мови </w:t>
      </w:r>
      <w:r w:rsidRPr="00684812">
        <w:rPr>
          <w:b/>
          <w:bCs/>
          <w:iCs/>
          <w:color w:val="000000"/>
          <w:spacing w:val="20"/>
          <w:sz w:val="28"/>
          <w:szCs w:val="28"/>
          <w:lang w:val="uk-UA"/>
        </w:rPr>
        <w:t>(</w:t>
      </w:r>
      <w:r>
        <w:rPr>
          <w:b/>
          <w:bCs/>
          <w:iCs/>
          <w:color w:val="000000"/>
          <w:spacing w:val="20"/>
          <w:sz w:val="28"/>
          <w:szCs w:val="28"/>
          <w:lang w:val="uk-UA"/>
        </w:rPr>
        <w:t>другої</w:t>
      </w:r>
      <w:r w:rsidRPr="00684812">
        <w:rPr>
          <w:b/>
          <w:bCs/>
          <w:iCs/>
          <w:color w:val="000000"/>
          <w:spacing w:val="20"/>
          <w:sz w:val="28"/>
          <w:szCs w:val="28"/>
          <w:lang w:val="uk-UA"/>
        </w:rPr>
        <w:t>)</w:t>
      </w:r>
    </w:p>
    <w:p w:rsidR="00FB19FC" w:rsidRPr="00684812" w:rsidRDefault="00FB19FC" w:rsidP="00C53AA8">
      <w:pPr>
        <w:shd w:val="clear" w:color="auto" w:fill="FFFFFF"/>
        <w:autoSpaceDE w:val="0"/>
        <w:autoSpaceDN w:val="0"/>
        <w:adjustRightInd w:val="0"/>
        <w:spacing w:line="360" w:lineRule="auto"/>
        <w:jc w:val="center"/>
        <w:rPr>
          <w:color w:val="000000"/>
          <w:sz w:val="28"/>
          <w:szCs w:val="28"/>
          <w:lang w:val="uk-UA"/>
        </w:rPr>
      </w:pPr>
      <w:r w:rsidRPr="00684812">
        <w:rPr>
          <w:color w:val="000000"/>
          <w:sz w:val="28"/>
          <w:szCs w:val="28"/>
          <w:lang w:val="uk-UA"/>
        </w:rPr>
        <w:t>для громадян України, іноземних громадян та осіб без громадянства.</w:t>
      </w:r>
    </w:p>
    <w:p w:rsidR="00FB19FC" w:rsidRPr="00684812" w:rsidRDefault="00FB19FC" w:rsidP="00C53AA8">
      <w:pPr>
        <w:spacing w:line="360" w:lineRule="auto"/>
        <w:jc w:val="center"/>
        <w:rPr>
          <w:sz w:val="28"/>
          <w:szCs w:val="28"/>
          <w:lang w:val="uk-UA"/>
        </w:rPr>
      </w:pPr>
      <w:r w:rsidRPr="00684812">
        <w:rPr>
          <w:sz w:val="28"/>
          <w:szCs w:val="28"/>
          <w:lang w:val="uk-UA"/>
        </w:rPr>
        <w:t xml:space="preserve">При вступі на навчання для здобуття освітньо-кваліфікаційного рівня </w:t>
      </w:r>
    </w:p>
    <w:p w:rsidR="00FB19FC" w:rsidRPr="00684812" w:rsidRDefault="00FB19FC" w:rsidP="00C53AA8">
      <w:pPr>
        <w:spacing w:line="360" w:lineRule="auto"/>
        <w:jc w:val="center"/>
        <w:rPr>
          <w:sz w:val="28"/>
          <w:szCs w:val="28"/>
          <w:lang w:val="uk-UA"/>
        </w:rPr>
      </w:pPr>
      <w:r>
        <w:rPr>
          <w:b/>
          <w:sz w:val="28"/>
          <w:szCs w:val="28"/>
          <w:lang w:val="uk-UA"/>
        </w:rPr>
        <w:t>“Магістр</w:t>
      </w:r>
      <w:r w:rsidRPr="00684812">
        <w:rPr>
          <w:b/>
          <w:sz w:val="28"/>
          <w:szCs w:val="28"/>
          <w:lang w:val="uk-UA"/>
        </w:rPr>
        <w:t>”</w:t>
      </w:r>
      <w:r w:rsidRPr="00684812">
        <w:rPr>
          <w:sz w:val="28"/>
          <w:szCs w:val="28"/>
          <w:lang w:val="uk-UA"/>
        </w:rPr>
        <w:t xml:space="preserve"> </w:t>
      </w:r>
    </w:p>
    <w:p w:rsidR="00FB19FC" w:rsidRDefault="00FB19FC" w:rsidP="00C53AA8">
      <w:pPr>
        <w:pStyle w:val="a3"/>
        <w:spacing w:before="0" w:beforeAutospacing="0" w:after="0" w:afterAutospacing="0" w:line="360" w:lineRule="auto"/>
        <w:jc w:val="center"/>
        <w:rPr>
          <w:sz w:val="28"/>
          <w:szCs w:val="28"/>
          <w:lang w:val="uk-UA"/>
        </w:rPr>
      </w:pPr>
      <w:r w:rsidRPr="00CB01BC">
        <w:rPr>
          <w:sz w:val="28"/>
          <w:szCs w:val="28"/>
          <w:lang w:val="uk-UA"/>
        </w:rPr>
        <w:t xml:space="preserve">на базі здобутого освітньо-кваліфікаційного рівня </w:t>
      </w:r>
    </w:p>
    <w:p w:rsidR="00FB19FC" w:rsidRPr="00CB01BC" w:rsidRDefault="00FB19FC" w:rsidP="00C53AA8">
      <w:pPr>
        <w:pStyle w:val="a3"/>
        <w:spacing w:before="0" w:beforeAutospacing="0" w:after="0" w:afterAutospacing="0" w:line="360" w:lineRule="auto"/>
        <w:jc w:val="center"/>
        <w:rPr>
          <w:b/>
          <w:sz w:val="28"/>
          <w:szCs w:val="28"/>
          <w:lang w:val="uk-UA"/>
        </w:rPr>
      </w:pPr>
      <w:r w:rsidRPr="00CB01BC">
        <w:rPr>
          <w:b/>
          <w:sz w:val="28"/>
          <w:szCs w:val="28"/>
          <w:lang w:val="uk-UA"/>
        </w:rPr>
        <w:t>“Бакалавр”, “Спеціаліст”</w:t>
      </w:r>
    </w:p>
    <w:p w:rsidR="00FB19FC" w:rsidRPr="00684812" w:rsidRDefault="00FB19FC" w:rsidP="00C53AA8">
      <w:pPr>
        <w:jc w:val="center"/>
        <w:rPr>
          <w:sz w:val="28"/>
          <w:szCs w:val="28"/>
          <w:lang w:val="uk-UA"/>
        </w:rPr>
      </w:pPr>
    </w:p>
    <w:p w:rsidR="00FB19FC" w:rsidRPr="00684812" w:rsidRDefault="00FB19FC" w:rsidP="00C53AA8">
      <w:pPr>
        <w:jc w:val="center"/>
        <w:rPr>
          <w:sz w:val="28"/>
          <w:szCs w:val="28"/>
          <w:lang w:val="uk-UA"/>
        </w:rPr>
      </w:pPr>
    </w:p>
    <w:p w:rsidR="00FB19FC" w:rsidRPr="00684812" w:rsidRDefault="00FB19FC" w:rsidP="00C53AA8">
      <w:pPr>
        <w:jc w:val="center"/>
        <w:rPr>
          <w:sz w:val="28"/>
          <w:szCs w:val="28"/>
          <w:lang w:val="uk-UA"/>
        </w:rPr>
      </w:pPr>
    </w:p>
    <w:p w:rsidR="00FB19FC" w:rsidRPr="00684812" w:rsidRDefault="00FB19FC" w:rsidP="00C53AA8">
      <w:pPr>
        <w:autoSpaceDE w:val="0"/>
        <w:autoSpaceDN w:val="0"/>
        <w:adjustRightInd w:val="0"/>
        <w:rPr>
          <w:b/>
          <w:sz w:val="28"/>
          <w:szCs w:val="28"/>
          <w:lang w:val="uk-UA"/>
        </w:rPr>
      </w:pPr>
    </w:p>
    <w:p w:rsidR="00FB19FC" w:rsidRPr="00CB3045" w:rsidRDefault="00FB19FC" w:rsidP="00C53AA8">
      <w:pPr>
        <w:pStyle w:val="a3"/>
        <w:spacing w:before="0" w:beforeAutospacing="0" w:after="0" w:afterAutospacing="0"/>
        <w:jc w:val="center"/>
        <w:rPr>
          <w:i/>
          <w:sz w:val="28"/>
          <w:szCs w:val="28"/>
          <w:lang w:val="uk-UA"/>
        </w:rPr>
      </w:pPr>
      <w:r w:rsidRPr="00CB3045">
        <w:rPr>
          <w:i/>
          <w:sz w:val="28"/>
          <w:szCs w:val="28"/>
          <w:lang w:val="uk-UA"/>
        </w:rPr>
        <w:t>спеціальність 8.02030302</w:t>
      </w:r>
      <w:r>
        <w:rPr>
          <w:i/>
          <w:sz w:val="28"/>
          <w:szCs w:val="28"/>
          <w:lang w:val="uk-UA"/>
        </w:rPr>
        <w:t xml:space="preserve"> Філологія. Мова та література</w:t>
      </w:r>
    </w:p>
    <w:p w:rsidR="00FB19FC" w:rsidRPr="00CB3045" w:rsidRDefault="00FB19FC" w:rsidP="00C53AA8">
      <w:pPr>
        <w:pStyle w:val="a3"/>
        <w:spacing w:before="0" w:beforeAutospacing="0" w:after="0" w:afterAutospacing="0"/>
        <w:jc w:val="center"/>
        <w:rPr>
          <w:i/>
          <w:lang w:val="uk-UA"/>
        </w:rPr>
      </w:pPr>
      <w:r>
        <w:rPr>
          <w:i/>
          <w:sz w:val="28"/>
          <w:szCs w:val="28"/>
          <w:lang w:val="uk-UA"/>
        </w:rPr>
        <w:t>( японська</w:t>
      </w:r>
      <w:r w:rsidRPr="00CB3045">
        <w:rPr>
          <w:i/>
          <w:sz w:val="28"/>
          <w:szCs w:val="28"/>
          <w:lang w:val="uk-UA"/>
        </w:rPr>
        <w:t>)</w:t>
      </w:r>
    </w:p>
    <w:p w:rsidR="00FB19FC" w:rsidRPr="00684812" w:rsidRDefault="00FB19FC" w:rsidP="00C53AA8">
      <w:pPr>
        <w:rPr>
          <w:sz w:val="28"/>
          <w:szCs w:val="28"/>
          <w:lang w:val="uk-UA"/>
        </w:rPr>
      </w:pPr>
    </w:p>
    <w:p w:rsidR="00FB19FC" w:rsidRPr="00684812" w:rsidRDefault="00FB19FC" w:rsidP="00C53AA8">
      <w:pPr>
        <w:rPr>
          <w:sz w:val="28"/>
          <w:szCs w:val="28"/>
          <w:lang w:val="uk-UA"/>
        </w:rPr>
      </w:pPr>
    </w:p>
    <w:p w:rsidR="00FB19FC" w:rsidRDefault="00FB19FC" w:rsidP="00C53AA8">
      <w:pPr>
        <w:rPr>
          <w:sz w:val="28"/>
          <w:szCs w:val="28"/>
          <w:lang w:val="uk-UA"/>
        </w:rPr>
      </w:pPr>
    </w:p>
    <w:p w:rsidR="00FB19FC" w:rsidRPr="00684812" w:rsidRDefault="00FB19FC" w:rsidP="00C53AA8">
      <w:pPr>
        <w:rPr>
          <w:sz w:val="28"/>
          <w:szCs w:val="28"/>
          <w:lang w:val="uk-UA"/>
        </w:rPr>
      </w:pPr>
    </w:p>
    <w:p w:rsidR="00FB19FC" w:rsidRPr="00CB3045" w:rsidRDefault="00FB19FC" w:rsidP="00C53AA8">
      <w:pPr>
        <w:jc w:val="center"/>
        <w:rPr>
          <w:sz w:val="28"/>
          <w:szCs w:val="28"/>
          <w:lang w:val="uk-UA"/>
        </w:rPr>
      </w:pPr>
      <w:r>
        <w:rPr>
          <w:sz w:val="28"/>
          <w:szCs w:val="28"/>
          <w:lang w:val="uk-UA"/>
        </w:rPr>
        <w:t>Київ - 2015</w:t>
      </w:r>
    </w:p>
    <w:p w:rsidR="00FB19FC" w:rsidRPr="00CB01BC" w:rsidRDefault="00FB19FC" w:rsidP="00C53AA8">
      <w:pPr>
        <w:pStyle w:val="a3"/>
        <w:jc w:val="center"/>
        <w:rPr>
          <w:b/>
          <w:lang w:val="uk-UA"/>
        </w:rPr>
      </w:pPr>
      <w:r w:rsidRPr="00CB01BC">
        <w:rPr>
          <w:b/>
          <w:lang w:val="uk-UA"/>
        </w:rPr>
        <w:lastRenderedPageBreak/>
        <w:t>ПОЯСНЮВАЛЬНА ЗАПИСКА</w:t>
      </w:r>
    </w:p>
    <w:p w:rsidR="00FB19FC" w:rsidRPr="00CB01BC" w:rsidRDefault="00FB19FC" w:rsidP="00C53AA8">
      <w:pPr>
        <w:pStyle w:val="a3"/>
        <w:spacing w:before="0" w:beforeAutospacing="0" w:after="0" w:afterAutospacing="0" w:line="360" w:lineRule="auto"/>
        <w:ind w:firstLine="708"/>
        <w:jc w:val="both"/>
        <w:rPr>
          <w:lang w:val="uk-UA"/>
        </w:rPr>
      </w:pPr>
      <w:r w:rsidRPr="00CB01BC">
        <w:rPr>
          <w:lang w:val="uk-UA"/>
        </w:rPr>
        <w:t xml:space="preserve">У державних документах з вищої освіти наголошується на необхідності формування нової генерації педагогічних кадрів, підготовленої до якісного забезпечення освітніх потреб особистості, розвитку її інтелектуального та культурного потенціалу. Розв’язання цієї проблеми у сучасних умовах вимагає від вчителя глибокого усвідомлення особистісно-орієнтованої парадигми освіти, творчого підходу до організації навчально-виховного процесу, комп'ютерної грамотності, володіння іноземними мовами. Значення останнього посилюється тим, що входження України у Європейський освітній простір, приєднання до Болонського процесу, інтеграція нашої країни в світову спільноту підвищує попит на знання іноземної мови як засобу передачі інформації в усній і письмовій формах комунікації. За таких умов нагальною проблемою сучасної практики вищої педагогічної освіти є не лише підвищення ефективності професійної підготовки майбутнього вчителя іноземної мови, але й якісного рівня вступних іспитів з іноземної мови на філологічні спеціальності, що дозволяє досягти більш високого рівня конкуренції під час вступу і, як наслідок, вищих результатів навчання і вищої конкурентоспроможності випускників навчального закладу. </w:t>
      </w:r>
    </w:p>
    <w:p w:rsidR="00FB19FC" w:rsidRPr="00CB01BC" w:rsidRDefault="00FB19FC" w:rsidP="00C53AA8">
      <w:pPr>
        <w:pStyle w:val="a3"/>
        <w:spacing w:before="0" w:beforeAutospacing="0" w:after="0" w:afterAutospacing="0" w:line="360" w:lineRule="auto"/>
        <w:ind w:firstLine="708"/>
        <w:jc w:val="both"/>
        <w:rPr>
          <w:lang w:val="uk-UA"/>
        </w:rPr>
      </w:pPr>
      <w:r w:rsidRPr="00CB01BC">
        <w:rPr>
          <w:lang w:val="uk-UA"/>
        </w:rPr>
        <w:t xml:space="preserve">Програму до вступного екзамену з іноземної мови укладено з урахуванням вимог до обсягу знань, умінь і навичок, передбачених програмою з іноземної мови. </w:t>
      </w:r>
    </w:p>
    <w:p w:rsidR="00FB19FC" w:rsidRPr="00CB01BC" w:rsidRDefault="00FB19FC" w:rsidP="00C53AA8">
      <w:pPr>
        <w:pStyle w:val="a3"/>
        <w:spacing w:before="0" w:beforeAutospacing="0" w:after="0" w:afterAutospacing="0" w:line="360" w:lineRule="auto"/>
        <w:jc w:val="both"/>
        <w:rPr>
          <w:lang w:val="uk-UA"/>
        </w:rPr>
      </w:pPr>
      <w:r w:rsidRPr="00CB01BC">
        <w:rPr>
          <w:b/>
          <w:lang w:val="uk-UA"/>
        </w:rPr>
        <w:t>Метою</w:t>
      </w:r>
      <w:r w:rsidRPr="00CB01BC">
        <w:rPr>
          <w:lang w:val="uk-UA"/>
        </w:rPr>
        <w:t xml:space="preserve"> вступного іспиту є перевірка рівня знань з іноземної мови; засвоєння різних видів мовленнєвої діяльності (письмової та усної) в рамках літературної норми, основна увага приділяється комунікативному, ситуативному і текстуальному підходам. </w:t>
      </w:r>
    </w:p>
    <w:p w:rsidR="00FB19FC" w:rsidRPr="00CB01BC" w:rsidRDefault="00FB19FC" w:rsidP="00C53AA8">
      <w:pPr>
        <w:pStyle w:val="a3"/>
        <w:spacing w:before="0" w:beforeAutospacing="0" w:after="0" w:afterAutospacing="0" w:line="360" w:lineRule="auto"/>
        <w:jc w:val="both"/>
        <w:rPr>
          <w:b/>
          <w:lang w:val="uk-UA"/>
        </w:rPr>
      </w:pPr>
      <w:r w:rsidRPr="00CB01BC">
        <w:rPr>
          <w:b/>
          <w:lang w:val="uk-UA"/>
        </w:rPr>
        <w:t xml:space="preserve">Абітурієнт повинен: </w:t>
      </w:r>
    </w:p>
    <w:p w:rsidR="00FB19FC" w:rsidRPr="00CB01BC" w:rsidRDefault="00FB19FC" w:rsidP="00C53AA8">
      <w:pPr>
        <w:pStyle w:val="a3"/>
        <w:numPr>
          <w:ilvl w:val="0"/>
          <w:numId w:val="1"/>
        </w:numPr>
        <w:spacing w:before="0" w:beforeAutospacing="0" w:after="0" w:afterAutospacing="0" w:line="360" w:lineRule="auto"/>
        <w:jc w:val="both"/>
        <w:rPr>
          <w:lang w:val="uk-UA"/>
        </w:rPr>
      </w:pPr>
      <w:r w:rsidRPr="00CB01BC">
        <w:rPr>
          <w:lang w:val="uk-UA"/>
        </w:rPr>
        <w:t xml:space="preserve">вільно спілкуватися іноземною мовою із додержанням орфоепічних, граматичних, лексичних і стилістичних норм в усній та письмовій формах мовленнєвої діяльності, </w:t>
      </w:r>
    </w:p>
    <w:p w:rsidR="00FB19FC" w:rsidRPr="00CB01BC" w:rsidRDefault="00FB19FC" w:rsidP="00C53AA8">
      <w:pPr>
        <w:pStyle w:val="a3"/>
        <w:numPr>
          <w:ilvl w:val="0"/>
          <w:numId w:val="1"/>
        </w:numPr>
        <w:spacing w:before="0" w:beforeAutospacing="0" w:after="0" w:afterAutospacing="0" w:line="360" w:lineRule="auto"/>
        <w:jc w:val="both"/>
        <w:rPr>
          <w:lang w:val="uk-UA"/>
        </w:rPr>
      </w:pPr>
      <w:r w:rsidRPr="00CB01BC">
        <w:rPr>
          <w:lang w:val="uk-UA"/>
        </w:rPr>
        <w:t xml:space="preserve">вести бесіду в різних ситуаціях загального та професійного спрямування, вміти коректно будувати різні типи запитань </w:t>
      </w:r>
    </w:p>
    <w:p w:rsidR="00FB19FC" w:rsidRPr="00CB01BC" w:rsidRDefault="00FB19FC" w:rsidP="00C53AA8">
      <w:pPr>
        <w:pStyle w:val="a3"/>
        <w:numPr>
          <w:ilvl w:val="0"/>
          <w:numId w:val="1"/>
        </w:numPr>
        <w:spacing w:before="0" w:beforeAutospacing="0" w:after="0" w:afterAutospacing="0" w:line="360" w:lineRule="auto"/>
        <w:jc w:val="both"/>
        <w:rPr>
          <w:lang w:val="uk-UA"/>
        </w:rPr>
      </w:pPr>
      <w:r w:rsidRPr="00CB01BC">
        <w:rPr>
          <w:lang w:val="uk-UA"/>
        </w:rPr>
        <w:t xml:space="preserve">студент повинен демонструвати практичне володіння мовленням на рівні програмових вимог. </w:t>
      </w: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both"/>
        <w:rPr>
          <w:lang w:val="uk-UA"/>
        </w:rPr>
      </w:pPr>
    </w:p>
    <w:p w:rsidR="00FB19FC" w:rsidRDefault="00FB19FC" w:rsidP="00C53AA8">
      <w:pPr>
        <w:pStyle w:val="a3"/>
        <w:spacing w:before="0" w:beforeAutospacing="0" w:after="0" w:afterAutospacing="0" w:line="360" w:lineRule="auto"/>
        <w:jc w:val="center"/>
        <w:rPr>
          <w:b/>
          <w:lang w:val="uk-UA"/>
        </w:rPr>
      </w:pPr>
      <w:r w:rsidRPr="00CB01BC">
        <w:rPr>
          <w:b/>
          <w:lang w:val="uk-UA"/>
        </w:rPr>
        <w:lastRenderedPageBreak/>
        <w:t>ЗМІСТ ЕКЗАМЕНУ</w:t>
      </w:r>
    </w:p>
    <w:p w:rsidR="00FB19FC" w:rsidRPr="00CB01BC" w:rsidRDefault="00FB19FC" w:rsidP="00C53AA8">
      <w:pPr>
        <w:pStyle w:val="a3"/>
        <w:spacing w:before="0" w:beforeAutospacing="0" w:after="0" w:afterAutospacing="0" w:line="360" w:lineRule="auto"/>
        <w:jc w:val="center"/>
        <w:rPr>
          <w:b/>
          <w:lang w:val="uk-UA"/>
        </w:rPr>
      </w:pPr>
    </w:p>
    <w:p w:rsidR="00FB19FC" w:rsidRPr="00BB2B9F" w:rsidRDefault="00FB19FC" w:rsidP="00C53AA8">
      <w:pPr>
        <w:pStyle w:val="a3"/>
        <w:spacing w:before="0" w:beforeAutospacing="0" w:after="0" w:afterAutospacing="0" w:line="360" w:lineRule="auto"/>
        <w:jc w:val="center"/>
        <w:rPr>
          <w:b/>
        </w:rPr>
      </w:pPr>
      <w:r>
        <w:rPr>
          <w:b/>
          <w:lang w:val="uk-UA"/>
        </w:rPr>
        <w:t>Япон</w:t>
      </w:r>
      <w:r w:rsidRPr="00CB01BC">
        <w:rPr>
          <w:b/>
          <w:lang w:val="uk-UA"/>
        </w:rPr>
        <w:t>ська мова</w:t>
      </w:r>
    </w:p>
    <w:p w:rsidR="00FB19FC" w:rsidRPr="00BB2B9F" w:rsidRDefault="00FB19FC" w:rsidP="00C53AA8">
      <w:pPr>
        <w:pStyle w:val="a3"/>
        <w:spacing w:before="0" w:beforeAutospacing="0" w:after="0" w:afterAutospacing="0" w:line="360" w:lineRule="auto"/>
        <w:jc w:val="both"/>
        <w:rPr>
          <w:b/>
          <w:i/>
          <w:lang w:val="uk-UA"/>
        </w:rPr>
      </w:pPr>
      <w:r>
        <w:rPr>
          <w:b/>
          <w:i/>
          <w:lang w:val="uk-UA"/>
        </w:rPr>
        <w:t>Морфологія</w:t>
      </w:r>
    </w:p>
    <w:p w:rsidR="00FB19FC" w:rsidRPr="00CB01BC" w:rsidRDefault="00FB19FC" w:rsidP="00C53AA8">
      <w:pPr>
        <w:pStyle w:val="a3"/>
        <w:spacing w:before="0" w:beforeAutospacing="0" w:after="0" w:afterAutospacing="0" w:line="360" w:lineRule="auto"/>
        <w:jc w:val="both"/>
        <w:rPr>
          <w:lang w:val="uk-UA"/>
        </w:rPr>
      </w:pPr>
      <w:r w:rsidRPr="00CB01BC">
        <w:rPr>
          <w:i/>
          <w:lang w:val="uk-UA"/>
        </w:rPr>
        <w:t>Іменник.</w:t>
      </w:r>
      <w:r w:rsidRPr="00CB01BC">
        <w:rPr>
          <w:lang w:val="uk-UA"/>
        </w:rPr>
        <w:t xml:space="preserve"> Однина та множина </w:t>
      </w:r>
      <w:r>
        <w:rPr>
          <w:lang w:val="uk-UA"/>
        </w:rPr>
        <w:t>іменників</w:t>
      </w:r>
      <w:r w:rsidRPr="00CB01BC">
        <w:rPr>
          <w:lang w:val="uk-UA"/>
        </w:rPr>
        <w:t xml:space="preserve">. </w:t>
      </w:r>
    </w:p>
    <w:p w:rsidR="00FB19FC" w:rsidRPr="00CB01BC" w:rsidRDefault="00FB19FC" w:rsidP="00C53AA8">
      <w:pPr>
        <w:pStyle w:val="a3"/>
        <w:spacing w:before="0" w:beforeAutospacing="0" w:after="0" w:afterAutospacing="0" w:line="360" w:lineRule="auto"/>
        <w:jc w:val="both"/>
        <w:rPr>
          <w:lang w:val="uk-UA"/>
        </w:rPr>
      </w:pPr>
      <w:r w:rsidRPr="00CB01BC">
        <w:rPr>
          <w:i/>
          <w:lang w:val="uk-UA"/>
        </w:rPr>
        <w:t>Прикметник.</w:t>
      </w:r>
      <w:r>
        <w:rPr>
          <w:lang w:val="uk-UA"/>
        </w:rPr>
        <w:t xml:space="preserve"> Предикативні, напівпредикативні та непредикативні прикметники</w:t>
      </w:r>
      <w:r w:rsidRPr="00CB01BC">
        <w:rPr>
          <w:lang w:val="uk-UA"/>
        </w:rPr>
        <w:t xml:space="preserve">. </w:t>
      </w:r>
    </w:p>
    <w:p w:rsidR="00FB19FC" w:rsidRPr="00CB01BC" w:rsidRDefault="00FB19FC" w:rsidP="00C53AA8">
      <w:pPr>
        <w:pStyle w:val="a3"/>
        <w:spacing w:before="0" w:beforeAutospacing="0" w:after="0" w:afterAutospacing="0" w:line="360" w:lineRule="auto"/>
        <w:jc w:val="both"/>
        <w:rPr>
          <w:lang w:val="uk-UA"/>
        </w:rPr>
      </w:pPr>
      <w:r w:rsidRPr="00CB01BC">
        <w:rPr>
          <w:i/>
          <w:lang w:val="uk-UA"/>
        </w:rPr>
        <w:t>Числівник</w:t>
      </w:r>
      <w:r>
        <w:rPr>
          <w:i/>
          <w:lang w:val="uk-UA"/>
        </w:rPr>
        <w:t>и та лічильні суфікси</w:t>
      </w:r>
      <w:r w:rsidRPr="00CB01BC">
        <w:rPr>
          <w:lang w:val="uk-UA"/>
        </w:rPr>
        <w:t xml:space="preserve">. Кількісні та порядкові. Прості та десяткові дроби, дати, відсотки. </w:t>
      </w:r>
    </w:p>
    <w:p w:rsidR="00FB19FC" w:rsidRPr="00CB01BC" w:rsidRDefault="00FB19FC" w:rsidP="00C53AA8">
      <w:pPr>
        <w:pStyle w:val="a3"/>
        <w:spacing w:before="0" w:beforeAutospacing="0" w:after="0" w:afterAutospacing="0" w:line="360" w:lineRule="auto"/>
        <w:jc w:val="both"/>
        <w:rPr>
          <w:lang w:val="uk-UA"/>
        </w:rPr>
      </w:pPr>
      <w:r w:rsidRPr="00CB01BC">
        <w:rPr>
          <w:i/>
          <w:lang w:val="uk-UA"/>
        </w:rPr>
        <w:t>Займенник.</w:t>
      </w:r>
      <w:r w:rsidRPr="00CB01BC">
        <w:rPr>
          <w:lang w:val="uk-UA"/>
        </w:rPr>
        <w:t xml:space="preserve"> Особові, зворотні, присвійні, вказівні, питальні, неозначені, заперечні. </w:t>
      </w:r>
    </w:p>
    <w:p w:rsidR="00FB19FC" w:rsidRDefault="00FB19FC" w:rsidP="00C53AA8">
      <w:pPr>
        <w:pStyle w:val="a3"/>
        <w:spacing w:before="0" w:beforeAutospacing="0" w:after="0" w:afterAutospacing="0" w:line="360" w:lineRule="auto"/>
        <w:jc w:val="both"/>
        <w:rPr>
          <w:lang w:val="uk-UA"/>
        </w:rPr>
      </w:pPr>
      <w:r w:rsidRPr="00CB01BC">
        <w:rPr>
          <w:i/>
          <w:lang w:val="uk-UA"/>
        </w:rPr>
        <w:t>Дієслово.</w:t>
      </w:r>
      <w:r w:rsidRPr="00CB01BC">
        <w:rPr>
          <w:lang w:val="uk-UA"/>
        </w:rPr>
        <w:t xml:space="preserve"> </w:t>
      </w:r>
      <w:r>
        <w:rPr>
          <w:lang w:val="uk-UA"/>
        </w:rPr>
        <w:t xml:space="preserve">Модальність (стверджувальна форма дієслова, заперечна форма дієслова, наказовий спосіб дієслова, умовний спосіб дієслова, ознаки часу, ознаки поради).  Перехідні та неперехідні дієслова. </w:t>
      </w:r>
    </w:p>
    <w:p w:rsidR="00FB19FC" w:rsidRDefault="00FB19FC" w:rsidP="00C53AA8">
      <w:pPr>
        <w:pStyle w:val="a3"/>
        <w:spacing w:before="0" w:beforeAutospacing="0" w:after="0" w:afterAutospacing="0" w:line="360" w:lineRule="auto"/>
        <w:jc w:val="both"/>
        <w:rPr>
          <w:lang w:val="uk-UA"/>
        </w:rPr>
      </w:pPr>
      <w:r>
        <w:rPr>
          <w:lang w:val="uk-UA"/>
        </w:rPr>
        <w:t>Чоти</w:t>
      </w:r>
      <w:r w:rsidRPr="00CB01BC">
        <w:rPr>
          <w:lang w:val="uk-UA"/>
        </w:rPr>
        <w:t xml:space="preserve">ри форми дієслова. </w:t>
      </w:r>
    </w:p>
    <w:p w:rsidR="00FB19FC" w:rsidRPr="00CB01BC" w:rsidRDefault="00FB19FC" w:rsidP="00C53AA8">
      <w:pPr>
        <w:pStyle w:val="a3"/>
        <w:spacing w:before="0" w:beforeAutospacing="0" w:after="0" w:afterAutospacing="0" w:line="360" w:lineRule="auto"/>
        <w:jc w:val="both"/>
        <w:rPr>
          <w:lang w:val="uk-UA"/>
        </w:rPr>
      </w:pPr>
      <w:r w:rsidRPr="001550D0">
        <w:rPr>
          <w:lang w:val="uk-UA"/>
        </w:rPr>
        <w:t xml:space="preserve">Активний стан дієслова. </w:t>
      </w:r>
      <w:r>
        <w:rPr>
          <w:lang w:val="uk-UA"/>
        </w:rPr>
        <w:t xml:space="preserve">Утворення, вживання, переклад. </w:t>
      </w:r>
    </w:p>
    <w:p w:rsidR="00FB19FC" w:rsidRPr="00CB01BC" w:rsidRDefault="00FB19FC" w:rsidP="00C53AA8">
      <w:pPr>
        <w:pStyle w:val="a3"/>
        <w:spacing w:before="0" w:beforeAutospacing="0" w:after="0" w:afterAutospacing="0" w:line="360" w:lineRule="auto"/>
        <w:jc w:val="both"/>
        <w:rPr>
          <w:lang w:val="uk-UA"/>
        </w:rPr>
      </w:pPr>
      <w:r w:rsidRPr="001550D0">
        <w:rPr>
          <w:lang w:val="uk-UA"/>
        </w:rPr>
        <w:t>Пасивний стан дієслів.</w:t>
      </w:r>
      <w:r w:rsidRPr="00CB01BC">
        <w:rPr>
          <w:lang w:val="uk-UA"/>
        </w:rPr>
        <w:t xml:space="preserve"> Утворення, вживання, переклад.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 xml:space="preserve">Пряма та непряма мова. </w:t>
      </w:r>
    </w:p>
    <w:p w:rsidR="00FB19FC" w:rsidRPr="001550D0" w:rsidRDefault="00FB19FC" w:rsidP="00C53AA8">
      <w:pPr>
        <w:pStyle w:val="a3"/>
        <w:spacing w:before="0" w:beforeAutospacing="0" w:after="0" w:afterAutospacing="0" w:line="360" w:lineRule="auto"/>
        <w:jc w:val="both"/>
        <w:rPr>
          <w:lang w:val="uk-UA"/>
        </w:rPr>
      </w:pPr>
      <w:r w:rsidRPr="001550D0">
        <w:rPr>
          <w:lang w:val="uk-UA"/>
        </w:rPr>
        <w:t xml:space="preserve">Інфінітив. </w:t>
      </w:r>
    </w:p>
    <w:p w:rsidR="00FB19FC" w:rsidRDefault="00FB19FC" w:rsidP="00C53AA8">
      <w:pPr>
        <w:pStyle w:val="a3"/>
        <w:spacing w:before="0" w:beforeAutospacing="0" w:after="0" w:afterAutospacing="0" w:line="360" w:lineRule="auto"/>
        <w:jc w:val="both"/>
        <w:rPr>
          <w:lang w:val="uk-UA"/>
        </w:rPr>
      </w:pPr>
      <w:proofErr w:type="spellStart"/>
      <w:r>
        <w:rPr>
          <w:lang w:val="uk-UA"/>
        </w:rPr>
        <w:t>Категоря</w:t>
      </w:r>
      <w:proofErr w:type="spellEnd"/>
      <w:r>
        <w:rPr>
          <w:lang w:val="uk-UA"/>
        </w:rPr>
        <w:t xml:space="preserve"> спрямованості дії.</w:t>
      </w:r>
    </w:p>
    <w:p w:rsidR="00FB19FC" w:rsidRPr="00CB01BC" w:rsidRDefault="00FB19FC" w:rsidP="00C53AA8">
      <w:pPr>
        <w:pStyle w:val="a3"/>
        <w:spacing w:before="0" w:beforeAutospacing="0" w:after="0" w:afterAutospacing="0" w:line="360" w:lineRule="auto"/>
        <w:jc w:val="both"/>
        <w:rPr>
          <w:lang w:val="uk-UA"/>
        </w:rPr>
      </w:pPr>
      <w:r>
        <w:rPr>
          <w:lang w:val="uk-UA"/>
        </w:rPr>
        <w:t>Соціально-особистісні відносини.</w:t>
      </w:r>
    </w:p>
    <w:p w:rsidR="00FB19FC" w:rsidRDefault="00FB19FC" w:rsidP="00C53AA8">
      <w:pPr>
        <w:pStyle w:val="a3"/>
        <w:spacing w:before="0" w:beforeAutospacing="0" w:after="0" w:afterAutospacing="0" w:line="360" w:lineRule="auto"/>
        <w:jc w:val="both"/>
        <w:rPr>
          <w:i/>
          <w:lang w:val="uk-UA"/>
        </w:rPr>
      </w:pPr>
      <w:r w:rsidRPr="00CB01BC">
        <w:rPr>
          <w:i/>
          <w:lang w:val="uk-UA"/>
        </w:rPr>
        <w:t>С</w:t>
      </w:r>
      <w:r>
        <w:rPr>
          <w:i/>
          <w:lang w:val="uk-UA"/>
        </w:rPr>
        <w:t>лужбові слова.</w:t>
      </w:r>
    </w:p>
    <w:p w:rsidR="00FB19FC" w:rsidRDefault="00FB19FC" w:rsidP="00C53AA8">
      <w:pPr>
        <w:pStyle w:val="a3"/>
        <w:spacing w:before="0" w:beforeAutospacing="0" w:after="0" w:afterAutospacing="0" w:line="360" w:lineRule="auto"/>
        <w:jc w:val="both"/>
        <w:rPr>
          <w:i/>
          <w:lang w:val="uk-UA"/>
        </w:rPr>
      </w:pPr>
      <w:r>
        <w:rPr>
          <w:i/>
          <w:lang w:val="uk-UA"/>
        </w:rPr>
        <w:t>Емоційні слова.</w:t>
      </w:r>
    </w:p>
    <w:p w:rsidR="00FB19FC" w:rsidRPr="00CB01BC" w:rsidRDefault="00FB19FC" w:rsidP="00C53AA8">
      <w:pPr>
        <w:pStyle w:val="a3"/>
        <w:spacing w:before="0" w:beforeAutospacing="0" w:after="0" w:afterAutospacing="0" w:line="360" w:lineRule="auto"/>
        <w:jc w:val="both"/>
        <w:rPr>
          <w:lang w:val="uk-UA"/>
        </w:rPr>
      </w:pPr>
      <w:r w:rsidRPr="00CB01BC">
        <w:rPr>
          <w:i/>
          <w:lang w:val="uk-UA"/>
        </w:rPr>
        <w:t>Словотворення.</w:t>
      </w:r>
      <w:r w:rsidRPr="00CB01BC">
        <w:rPr>
          <w:lang w:val="uk-UA"/>
        </w:rPr>
        <w:t xml:space="preserve"> Утворення слів за допомогою суфіксів і префіксів. </w:t>
      </w:r>
    </w:p>
    <w:p w:rsidR="00FB19FC" w:rsidRPr="00CB01BC" w:rsidRDefault="00FB19FC" w:rsidP="00C53AA8">
      <w:pPr>
        <w:pStyle w:val="a3"/>
        <w:spacing w:before="0" w:beforeAutospacing="0" w:after="0" w:afterAutospacing="0" w:line="360" w:lineRule="auto"/>
        <w:jc w:val="both"/>
        <w:rPr>
          <w:b/>
          <w:i/>
          <w:lang w:val="uk-UA"/>
        </w:rPr>
      </w:pPr>
      <w:r w:rsidRPr="00CB01BC">
        <w:rPr>
          <w:b/>
          <w:i/>
          <w:lang w:val="uk-UA"/>
        </w:rPr>
        <w:t xml:space="preserve">Синтаксис </w:t>
      </w:r>
    </w:p>
    <w:p w:rsidR="00FB19FC" w:rsidRPr="00CB01BC" w:rsidRDefault="00FB19FC" w:rsidP="00C53AA8">
      <w:pPr>
        <w:pStyle w:val="a3"/>
        <w:spacing w:before="0" w:beforeAutospacing="0" w:after="0" w:afterAutospacing="0" w:line="360" w:lineRule="auto"/>
        <w:ind w:firstLine="708"/>
        <w:jc w:val="both"/>
        <w:rPr>
          <w:lang w:val="uk-UA"/>
        </w:rPr>
      </w:pPr>
      <w:r>
        <w:rPr>
          <w:i/>
          <w:lang w:val="uk-UA"/>
        </w:rPr>
        <w:t>Структура япон</w:t>
      </w:r>
      <w:r w:rsidRPr="00CB01BC">
        <w:rPr>
          <w:i/>
          <w:lang w:val="uk-UA"/>
        </w:rPr>
        <w:t>ського речення.</w:t>
      </w:r>
      <w:r w:rsidRPr="00CB01BC">
        <w:rPr>
          <w:lang w:val="uk-UA"/>
        </w:rPr>
        <w:t xml:space="preserve"> Речення: розповідні, питальні, наказові, окличні</w:t>
      </w:r>
      <w:r>
        <w:rPr>
          <w:lang w:val="uk-UA"/>
        </w:rPr>
        <w:t>, умовні</w:t>
      </w:r>
      <w:r w:rsidRPr="00CB01BC">
        <w:rPr>
          <w:lang w:val="uk-UA"/>
        </w:rPr>
        <w:t xml:space="preserve">. </w:t>
      </w:r>
    </w:p>
    <w:p w:rsidR="00FB19FC" w:rsidRDefault="00FB19FC" w:rsidP="00C53AA8">
      <w:pPr>
        <w:pStyle w:val="a3"/>
        <w:spacing w:before="0" w:beforeAutospacing="0" w:after="0" w:afterAutospacing="0" w:line="360" w:lineRule="auto"/>
        <w:ind w:firstLine="708"/>
        <w:jc w:val="both"/>
        <w:rPr>
          <w:i/>
          <w:lang w:val="uk-UA"/>
        </w:rPr>
      </w:pPr>
      <w:r>
        <w:rPr>
          <w:i/>
          <w:lang w:val="uk-UA"/>
        </w:rPr>
        <w:t>Синтаксична незавершеність.</w:t>
      </w:r>
    </w:p>
    <w:p w:rsidR="00FB19FC" w:rsidRDefault="00FB19FC" w:rsidP="00C53AA8">
      <w:pPr>
        <w:pStyle w:val="a3"/>
        <w:spacing w:before="0" w:beforeAutospacing="0" w:after="0" w:afterAutospacing="0" w:line="360" w:lineRule="auto"/>
        <w:ind w:firstLine="708"/>
        <w:jc w:val="both"/>
        <w:rPr>
          <w:i/>
          <w:lang w:val="uk-UA"/>
        </w:rPr>
      </w:pPr>
      <w:r>
        <w:rPr>
          <w:i/>
          <w:lang w:val="uk-UA"/>
        </w:rPr>
        <w:t>Синтаксична функція дієслова.</w:t>
      </w:r>
    </w:p>
    <w:p w:rsidR="00FB19FC" w:rsidRPr="00CB01BC" w:rsidRDefault="00FB19FC" w:rsidP="00C53AA8">
      <w:pPr>
        <w:pStyle w:val="a3"/>
        <w:spacing w:before="0" w:beforeAutospacing="0" w:after="0" w:afterAutospacing="0" w:line="360" w:lineRule="auto"/>
        <w:ind w:firstLine="708"/>
        <w:jc w:val="both"/>
        <w:rPr>
          <w:lang w:val="uk-UA"/>
        </w:rPr>
      </w:pPr>
      <w:r>
        <w:rPr>
          <w:i/>
          <w:lang w:val="uk-UA"/>
        </w:rPr>
        <w:t xml:space="preserve">Синтаксична </w:t>
      </w:r>
      <w:proofErr w:type="spellStart"/>
      <w:r>
        <w:rPr>
          <w:i/>
          <w:lang w:val="uk-UA"/>
        </w:rPr>
        <w:t>фунція</w:t>
      </w:r>
      <w:proofErr w:type="spellEnd"/>
      <w:r>
        <w:rPr>
          <w:i/>
          <w:lang w:val="uk-UA"/>
        </w:rPr>
        <w:t xml:space="preserve"> вживання питальних слів.</w:t>
      </w: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center"/>
        <w:rPr>
          <w:b/>
          <w:lang w:val="uk-UA"/>
        </w:rPr>
      </w:pPr>
      <w:r w:rsidRPr="00CB01BC">
        <w:rPr>
          <w:b/>
          <w:lang w:val="uk-UA"/>
        </w:rPr>
        <w:t>Структура екзаменаційного випробовування</w:t>
      </w:r>
    </w:p>
    <w:p w:rsidR="00FB19FC" w:rsidRPr="00CB01BC" w:rsidRDefault="00FB19FC" w:rsidP="00C53AA8">
      <w:pPr>
        <w:pStyle w:val="a3"/>
        <w:spacing w:before="0" w:beforeAutospacing="0" w:after="0" w:afterAutospacing="0" w:line="360" w:lineRule="auto"/>
        <w:ind w:firstLine="708"/>
        <w:jc w:val="both"/>
        <w:rPr>
          <w:lang w:val="uk-UA"/>
        </w:rPr>
      </w:pPr>
      <w:r w:rsidRPr="00CB01BC">
        <w:rPr>
          <w:lang w:val="uk-UA"/>
        </w:rPr>
        <w:t>Вступне випробування складається із двох частин</w:t>
      </w:r>
      <w:r>
        <w:rPr>
          <w:lang w:val="uk-UA"/>
        </w:rPr>
        <w:t xml:space="preserve"> (закритої та відкритої</w:t>
      </w:r>
      <w:r w:rsidRPr="00CB01BC">
        <w:rPr>
          <w:lang w:val="uk-UA"/>
        </w:rPr>
        <w:t xml:space="preserve">). </w:t>
      </w:r>
    </w:p>
    <w:p w:rsidR="00FB19FC" w:rsidRPr="00CB01BC" w:rsidRDefault="00FB19FC" w:rsidP="00C53AA8">
      <w:pPr>
        <w:pStyle w:val="a3"/>
        <w:spacing w:before="0" w:beforeAutospacing="0" w:after="0" w:afterAutospacing="0" w:line="360" w:lineRule="auto"/>
        <w:ind w:firstLine="708"/>
        <w:jc w:val="both"/>
        <w:rPr>
          <w:lang w:val="uk-UA"/>
        </w:rPr>
      </w:pPr>
      <w:r w:rsidRPr="00CB01BC">
        <w:rPr>
          <w:b/>
          <w:i/>
          <w:lang w:val="uk-UA"/>
        </w:rPr>
        <w:t>Перша частина іспиту</w:t>
      </w:r>
      <w:r>
        <w:rPr>
          <w:b/>
          <w:i/>
          <w:lang w:val="uk-UA"/>
        </w:rPr>
        <w:t xml:space="preserve"> </w:t>
      </w:r>
      <w:r w:rsidRPr="00CB01BC">
        <w:rPr>
          <w:b/>
          <w:i/>
          <w:lang w:val="uk-UA"/>
        </w:rPr>
        <w:t>(закрита):</w:t>
      </w:r>
      <w:r w:rsidRPr="00CB01BC">
        <w:rPr>
          <w:i/>
          <w:lang w:val="uk-UA"/>
        </w:rPr>
        <w:t xml:space="preserve"> </w:t>
      </w:r>
      <w:r w:rsidRPr="00CB01BC">
        <w:rPr>
          <w:lang w:val="uk-UA"/>
        </w:rPr>
        <w:t>перевірка і оцінка рівня граматичної компетенції вступників. Написання лексико-граматичного тесту, який охоплює набуті знання з лексики та граматики, сформованими у вступників у результаті вивчення обов’язкової програми з дисциплі</w:t>
      </w:r>
      <w:r>
        <w:rPr>
          <w:lang w:val="uk-UA"/>
        </w:rPr>
        <w:t>ни «Іноземна мова» (японська</w:t>
      </w:r>
      <w:r w:rsidRPr="00CB01BC">
        <w:rPr>
          <w:lang w:val="uk-UA"/>
        </w:rPr>
        <w:t xml:space="preserve">). </w:t>
      </w:r>
    </w:p>
    <w:p w:rsidR="00FB19FC" w:rsidRPr="00CB01BC" w:rsidRDefault="00FB19FC" w:rsidP="00C53AA8">
      <w:pPr>
        <w:pStyle w:val="a3"/>
        <w:spacing w:before="0" w:beforeAutospacing="0" w:after="0" w:afterAutospacing="0" w:line="360" w:lineRule="auto"/>
        <w:ind w:firstLine="708"/>
        <w:jc w:val="both"/>
        <w:rPr>
          <w:lang w:val="uk-UA"/>
        </w:rPr>
      </w:pPr>
      <w:r w:rsidRPr="00CB01BC">
        <w:rPr>
          <w:b/>
          <w:i/>
          <w:lang w:val="uk-UA"/>
        </w:rPr>
        <w:lastRenderedPageBreak/>
        <w:t>Друга частина іспиту(відкрита)</w:t>
      </w:r>
      <w:r w:rsidRPr="00CB01BC">
        <w:rPr>
          <w:lang w:val="uk-UA"/>
        </w:rPr>
        <w:t xml:space="preserve"> – читання, вибірковий переклад, переказ тексту за професійним спрямуванням. </w:t>
      </w:r>
    </w:p>
    <w:p w:rsidR="00FB19FC" w:rsidRPr="00CB01BC" w:rsidRDefault="00FB19FC" w:rsidP="00C53AA8">
      <w:pPr>
        <w:pStyle w:val="a3"/>
        <w:spacing w:before="0" w:beforeAutospacing="0" w:after="0" w:afterAutospacing="0" w:line="360" w:lineRule="auto"/>
        <w:ind w:firstLine="708"/>
        <w:jc w:val="both"/>
        <w:rPr>
          <w:lang w:val="uk-UA"/>
        </w:rPr>
      </w:pPr>
      <w:r w:rsidRPr="00CB01BC">
        <w:rPr>
          <w:lang w:val="uk-UA"/>
        </w:rPr>
        <w:t xml:space="preserve">Екзаменатори можуть ставити питання щодо цього виду роботи вступнику.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Система підсумкового оцінювання знань на вступному випробову</w:t>
      </w:r>
      <w:r>
        <w:rPr>
          <w:lang w:val="uk-UA"/>
        </w:rPr>
        <w:t>ванні з іноземної мови (другої).</w:t>
      </w:r>
    </w:p>
    <w:p w:rsidR="00FB19FC" w:rsidRPr="00CB01BC" w:rsidRDefault="00FB19FC" w:rsidP="00C53AA8">
      <w:pPr>
        <w:pStyle w:val="a3"/>
        <w:spacing w:before="0" w:beforeAutospacing="0" w:after="0" w:afterAutospacing="0" w:line="360" w:lineRule="auto"/>
        <w:jc w:val="both"/>
        <w:rPr>
          <w:b/>
          <w:i/>
          <w:lang w:val="uk-UA"/>
        </w:rPr>
      </w:pPr>
      <w:r w:rsidRPr="00CB01BC">
        <w:rPr>
          <w:b/>
          <w:i/>
          <w:lang w:val="uk-UA"/>
        </w:rPr>
        <w:t xml:space="preserve">Розрахунок рейтингових балів за видами контролю </w:t>
      </w:r>
    </w:p>
    <w:p w:rsidR="00FB19FC" w:rsidRPr="00CB01BC" w:rsidRDefault="00FB19FC" w:rsidP="00C53AA8">
      <w:pPr>
        <w:pStyle w:val="a3"/>
        <w:spacing w:before="0" w:beforeAutospacing="0" w:after="0" w:afterAutospacing="0" w:line="360" w:lineRule="auto"/>
        <w:jc w:val="both"/>
        <w:rPr>
          <w:i/>
          <w:lang w:val="uk-UA"/>
        </w:rPr>
      </w:pPr>
      <w:r w:rsidRPr="00CB01BC">
        <w:rPr>
          <w:i/>
          <w:lang w:val="uk-UA"/>
        </w:rPr>
        <w:t>№ п/</w:t>
      </w:r>
      <w:proofErr w:type="spellStart"/>
      <w:r w:rsidRPr="00CB01BC">
        <w:rPr>
          <w:i/>
          <w:lang w:val="uk-UA"/>
        </w:rPr>
        <w:t>п</w:t>
      </w:r>
      <w:proofErr w:type="spellEnd"/>
      <w:r w:rsidRPr="00CB01BC">
        <w:rPr>
          <w:i/>
          <w:lang w:val="uk-UA"/>
        </w:rPr>
        <w:t xml:space="preserve"> Вид мовленнєвої діяльності Кількість рейтингових балів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 xml:space="preserve">1. Лексико-граматичний тест 60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 xml:space="preserve">2. Читання тексту, вибірковий переклад та переказ тексту 20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 xml:space="preserve">3. Виконання завдань до тексту 20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 xml:space="preserve">4. Переклад речень 25 </w:t>
      </w:r>
    </w:p>
    <w:p w:rsidR="00FB19FC" w:rsidRPr="00CB01BC" w:rsidRDefault="00FB19FC" w:rsidP="00C53AA8">
      <w:pPr>
        <w:pStyle w:val="a3"/>
        <w:spacing w:before="0" w:beforeAutospacing="0" w:after="0" w:afterAutospacing="0" w:line="360" w:lineRule="auto"/>
        <w:jc w:val="both"/>
        <w:rPr>
          <w:lang w:val="uk-UA"/>
        </w:rPr>
      </w:pPr>
      <w:r w:rsidRPr="00CB01BC">
        <w:rPr>
          <w:lang w:val="uk-UA"/>
        </w:rPr>
        <w:t xml:space="preserve">5. Загальна кількість балів 100 </w:t>
      </w:r>
    </w:p>
    <w:p w:rsidR="00FB19FC" w:rsidRPr="00CB01BC" w:rsidRDefault="00FB19FC" w:rsidP="00C53AA8">
      <w:pPr>
        <w:pStyle w:val="a3"/>
        <w:spacing w:before="0" w:beforeAutospacing="0" w:after="0" w:afterAutospacing="0" w:line="360" w:lineRule="auto"/>
        <w:jc w:val="both"/>
        <w:rPr>
          <w:lang w:val="uk-UA"/>
        </w:rPr>
      </w:pPr>
    </w:p>
    <w:p w:rsidR="00FB19FC" w:rsidRPr="00CB01BC" w:rsidRDefault="00FB19FC" w:rsidP="00C53AA8">
      <w:pPr>
        <w:pStyle w:val="a3"/>
        <w:spacing w:before="0" w:beforeAutospacing="0" w:after="0" w:afterAutospacing="0" w:line="360" w:lineRule="auto"/>
        <w:jc w:val="both"/>
        <w:rPr>
          <w:lang w:val="uk-UA"/>
        </w:rPr>
      </w:pPr>
    </w:p>
    <w:p w:rsidR="00FB19FC" w:rsidRDefault="00FB19FC" w:rsidP="00C53AA8">
      <w:pPr>
        <w:pStyle w:val="a3"/>
        <w:spacing w:before="0" w:beforeAutospacing="0" w:after="0" w:afterAutospacing="0" w:line="360" w:lineRule="auto"/>
        <w:jc w:val="center"/>
        <w:rPr>
          <w:b/>
          <w:lang w:val="uk-UA"/>
        </w:rPr>
      </w:pPr>
      <w:r w:rsidRPr="001820F4">
        <w:rPr>
          <w:b/>
          <w:lang w:val="uk-UA"/>
        </w:rPr>
        <w:t>Японська мова</w:t>
      </w:r>
    </w:p>
    <w:p w:rsidR="00FB19FC" w:rsidRDefault="00FB19FC" w:rsidP="00C53AA8">
      <w:pPr>
        <w:pStyle w:val="a3"/>
        <w:numPr>
          <w:ilvl w:val="0"/>
          <w:numId w:val="30"/>
        </w:numPr>
        <w:spacing w:before="0" w:beforeAutospacing="0" w:after="0" w:afterAutospacing="0" w:line="360" w:lineRule="auto"/>
        <w:rPr>
          <w:b/>
          <w:lang w:val="uk-UA"/>
        </w:rPr>
      </w:pPr>
      <w:r>
        <w:rPr>
          <w:b/>
          <w:lang w:val="uk-UA"/>
        </w:rPr>
        <w:t>Закрита частина.</w:t>
      </w:r>
    </w:p>
    <w:p w:rsidR="00FB19FC" w:rsidRPr="00567227" w:rsidRDefault="00FB19FC" w:rsidP="00165AF5">
      <w:pPr>
        <w:pStyle w:val="a3"/>
        <w:spacing w:before="0" w:beforeAutospacing="0" w:after="0" w:afterAutospacing="0" w:line="360" w:lineRule="auto"/>
        <w:ind w:left="360"/>
        <w:rPr>
          <w:b/>
          <w:lang w:val="uk-UA" w:eastAsia="zh-CN"/>
        </w:rPr>
      </w:pPr>
      <w:proofErr w:type="spellStart"/>
      <w:r w:rsidRPr="00567227">
        <w:rPr>
          <w:rFonts w:hint="eastAsia"/>
          <w:b/>
          <w:lang w:val="uk-UA"/>
        </w:rPr>
        <w:t>テーブルから</w:t>
      </w:r>
      <w:proofErr w:type="spellEnd"/>
      <w:r w:rsidRPr="00567227">
        <w:rPr>
          <w:rFonts w:hint="eastAsia"/>
          <w:b/>
          <w:lang w:val="uk-UA" w:eastAsia="zh-CN"/>
        </w:rPr>
        <w:t>最</w:t>
      </w:r>
      <w:r w:rsidRPr="00567227">
        <w:rPr>
          <w:rFonts w:hint="eastAsia"/>
          <w:b/>
          <w:lang w:val="uk-UA"/>
        </w:rPr>
        <w:t>も</w:t>
      </w:r>
      <w:r w:rsidRPr="00567227">
        <w:rPr>
          <w:rFonts w:hint="eastAsia"/>
          <w:b/>
          <w:lang w:val="uk-UA" w:eastAsia="zh-CN"/>
        </w:rPr>
        <w:t>適当</w:t>
      </w:r>
      <w:r w:rsidRPr="00567227">
        <w:rPr>
          <w:rFonts w:hint="eastAsia"/>
          <w:b/>
          <w:lang w:val="uk-UA"/>
        </w:rPr>
        <w:t>な</w:t>
      </w:r>
      <w:r w:rsidRPr="00567227">
        <w:rPr>
          <w:rFonts w:hint="eastAsia"/>
          <w:b/>
          <w:lang w:val="uk-UA" w:eastAsia="zh-CN"/>
        </w:rPr>
        <w:t>言葉</w:t>
      </w:r>
      <w:r w:rsidRPr="00567227">
        <w:rPr>
          <w:rFonts w:hint="eastAsia"/>
          <w:b/>
          <w:lang w:val="uk-UA"/>
        </w:rPr>
        <w:t>を</w:t>
      </w:r>
      <w:r w:rsidRPr="00567227">
        <w:rPr>
          <w:rFonts w:hint="eastAsia"/>
          <w:b/>
          <w:lang w:val="uk-UA" w:eastAsia="zh-CN"/>
        </w:rPr>
        <w:t>選</w:t>
      </w:r>
      <w:proofErr w:type="spellStart"/>
      <w:r w:rsidRPr="00567227">
        <w:rPr>
          <w:rFonts w:hint="eastAsia"/>
          <w:b/>
          <w:lang w:val="uk-UA"/>
        </w:rPr>
        <w:t>びなさい</w:t>
      </w:r>
      <w:proofErr w:type="spellEnd"/>
      <w:r w:rsidRPr="00511124">
        <w:rPr>
          <w:rFonts w:hint="eastAsia"/>
          <w:b/>
          <w:lang w:val="uk-UA"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96035" w:rsidTr="00696035">
        <w:tc>
          <w:tcPr>
            <w:tcW w:w="1914" w:type="dxa"/>
            <w:shd w:val="clear" w:color="auto" w:fill="auto"/>
          </w:tcPr>
          <w:p w:rsidR="00FB19FC" w:rsidRPr="00696035" w:rsidRDefault="00FB19FC" w:rsidP="00696035">
            <w:pPr>
              <w:pStyle w:val="a3"/>
              <w:numPr>
                <w:ilvl w:val="0"/>
                <w:numId w:val="30"/>
              </w:numPr>
              <w:spacing w:before="0" w:beforeAutospacing="0" w:after="0" w:afterAutospacing="0" w:line="360" w:lineRule="auto"/>
              <w:ind w:left="0" w:firstLine="0"/>
              <w:rPr>
                <w:b/>
                <w:lang w:val="uk-UA"/>
              </w:rPr>
            </w:pPr>
            <w:proofErr w:type="spellStart"/>
            <w:r w:rsidRPr="00696035">
              <w:rPr>
                <w:rFonts w:hint="eastAsia"/>
                <w:b/>
                <w:lang w:val="uk-UA"/>
              </w:rPr>
              <w:t>簡単</w:t>
            </w:r>
            <w:proofErr w:type="spellEnd"/>
          </w:p>
        </w:tc>
        <w:tc>
          <w:tcPr>
            <w:tcW w:w="1914" w:type="dxa"/>
            <w:shd w:val="clear" w:color="auto" w:fill="auto"/>
          </w:tcPr>
          <w:p w:rsidR="00FB19FC" w:rsidRPr="00696035" w:rsidRDefault="00FB19FC" w:rsidP="00696035">
            <w:pPr>
              <w:pStyle w:val="a3"/>
              <w:numPr>
                <w:ilvl w:val="0"/>
                <w:numId w:val="30"/>
              </w:numPr>
              <w:spacing w:before="0" w:beforeAutospacing="0" w:after="0" w:afterAutospacing="0" w:line="360" w:lineRule="auto"/>
              <w:ind w:left="0" w:firstLine="0"/>
              <w:rPr>
                <w:b/>
                <w:lang w:val="uk-UA"/>
              </w:rPr>
            </w:pPr>
            <w:proofErr w:type="spellStart"/>
            <w:r w:rsidRPr="00696035">
              <w:rPr>
                <w:rFonts w:hint="eastAsia"/>
                <w:b/>
                <w:lang w:val="uk-UA"/>
              </w:rPr>
              <w:t>早い</w:t>
            </w:r>
            <w:proofErr w:type="spellEnd"/>
          </w:p>
        </w:tc>
        <w:tc>
          <w:tcPr>
            <w:tcW w:w="1914" w:type="dxa"/>
            <w:shd w:val="clear" w:color="auto" w:fill="auto"/>
          </w:tcPr>
          <w:p w:rsidR="00FB19FC" w:rsidRPr="00696035" w:rsidRDefault="00FB19FC" w:rsidP="00696035">
            <w:pPr>
              <w:pStyle w:val="a3"/>
              <w:spacing w:before="0" w:beforeAutospacing="0" w:after="0" w:afterAutospacing="0" w:line="360" w:lineRule="auto"/>
              <w:rPr>
                <w:b/>
                <w:lang w:val="uk-UA"/>
              </w:rPr>
            </w:pPr>
            <w:r w:rsidRPr="00696035">
              <w:rPr>
                <w:b/>
                <w:lang w:val="uk-UA"/>
              </w:rPr>
              <w:t xml:space="preserve">   </w:t>
            </w:r>
            <w:proofErr w:type="spellStart"/>
            <w:r w:rsidRPr="00696035">
              <w:rPr>
                <w:rFonts w:hint="eastAsia"/>
                <w:b/>
                <w:lang w:val="uk-UA"/>
              </w:rPr>
              <w:t>細かい</w:t>
            </w:r>
            <w:proofErr w:type="spellEnd"/>
          </w:p>
        </w:tc>
        <w:tc>
          <w:tcPr>
            <w:tcW w:w="1914" w:type="dxa"/>
            <w:shd w:val="clear" w:color="auto" w:fill="auto"/>
          </w:tcPr>
          <w:p w:rsidR="00FB19FC" w:rsidRPr="00696035" w:rsidRDefault="00FB19FC" w:rsidP="00696035">
            <w:pPr>
              <w:pStyle w:val="a3"/>
              <w:numPr>
                <w:ilvl w:val="0"/>
                <w:numId w:val="30"/>
              </w:numPr>
              <w:spacing w:before="0" w:beforeAutospacing="0" w:after="0" w:afterAutospacing="0" w:line="360" w:lineRule="auto"/>
              <w:ind w:left="0" w:firstLine="0"/>
              <w:rPr>
                <w:b/>
                <w:lang w:val="uk-UA"/>
              </w:rPr>
            </w:pPr>
            <w:proofErr w:type="spellStart"/>
            <w:r w:rsidRPr="00696035">
              <w:rPr>
                <w:rFonts w:hint="eastAsia"/>
                <w:b/>
                <w:lang w:val="uk-UA"/>
              </w:rPr>
              <w:t>優しい</w:t>
            </w:r>
            <w:proofErr w:type="spellEnd"/>
          </w:p>
        </w:tc>
        <w:tc>
          <w:tcPr>
            <w:tcW w:w="1915" w:type="dxa"/>
            <w:shd w:val="clear" w:color="auto" w:fill="auto"/>
          </w:tcPr>
          <w:p w:rsidR="00FB19FC" w:rsidRPr="00696035" w:rsidRDefault="00FB19FC" w:rsidP="00696035">
            <w:pPr>
              <w:pStyle w:val="a3"/>
              <w:numPr>
                <w:ilvl w:val="0"/>
                <w:numId w:val="30"/>
              </w:numPr>
              <w:spacing w:before="0" w:beforeAutospacing="0" w:after="0" w:afterAutospacing="0" w:line="360" w:lineRule="auto"/>
              <w:ind w:left="0" w:firstLine="0"/>
              <w:rPr>
                <w:b/>
                <w:lang w:val="uk-UA"/>
              </w:rPr>
            </w:pPr>
            <w:proofErr w:type="spellStart"/>
            <w:r w:rsidRPr="00696035">
              <w:rPr>
                <w:rFonts w:hint="eastAsia"/>
                <w:b/>
                <w:lang w:val="uk-UA"/>
              </w:rPr>
              <w:t>熱心</w:t>
            </w:r>
            <w:proofErr w:type="spellEnd"/>
          </w:p>
        </w:tc>
      </w:tr>
    </w:tbl>
    <w:p w:rsidR="00FB19FC" w:rsidRDefault="00FB19FC" w:rsidP="00CC11A7">
      <w:pPr>
        <w:pStyle w:val="a3"/>
        <w:spacing w:before="0" w:beforeAutospacing="0" w:after="0" w:afterAutospacing="0" w:line="360" w:lineRule="auto"/>
        <w:rPr>
          <w:b/>
          <w:lang w:val="uk-UA"/>
        </w:rPr>
      </w:pPr>
    </w:p>
    <w:p w:rsidR="00FB19FC" w:rsidRDefault="00FB19FC" w:rsidP="00CC11A7">
      <w:pPr>
        <w:pStyle w:val="a3"/>
        <w:spacing w:before="0" w:beforeAutospacing="0" w:after="0" w:afterAutospacing="0" w:line="360" w:lineRule="auto"/>
        <w:rPr>
          <w:b/>
          <w:lang w:val="uk-UA" w:eastAsia="ja-JP"/>
        </w:rPr>
      </w:pPr>
      <w:r>
        <w:rPr>
          <w:b/>
          <w:lang w:val="uk-UA"/>
        </w:rPr>
        <w:t xml:space="preserve">1. </w:t>
      </w:r>
      <w:proofErr w:type="spellStart"/>
      <w:r w:rsidRPr="00CC11A7">
        <w:rPr>
          <w:rFonts w:hint="eastAsia"/>
          <w:b/>
          <w:lang w:val="uk-UA"/>
        </w:rPr>
        <w:t>夕方は</w:t>
      </w:r>
      <w:proofErr w:type="spellEnd"/>
      <w:r>
        <w:rPr>
          <w:b/>
          <w:lang w:val="uk-UA"/>
        </w:rPr>
        <w:t xml:space="preserve"> </w:t>
      </w:r>
      <w:proofErr w:type="spellStart"/>
      <w:r w:rsidRPr="00CC11A7">
        <w:rPr>
          <w:rFonts w:hint="eastAsia"/>
          <w:b/>
          <w:lang w:val="uk-UA"/>
        </w:rPr>
        <w:t>道が</w:t>
      </w:r>
      <w:proofErr w:type="spellEnd"/>
      <w:r>
        <w:rPr>
          <w:b/>
          <w:lang w:val="uk-UA"/>
        </w:rPr>
        <w:t xml:space="preserve"> </w:t>
      </w:r>
      <w:proofErr w:type="spellStart"/>
      <w:r w:rsidRPr="00CC11A7">
        <w:rPr>
          <w:rFonts w:hint="eastAsia"/>
          <w:b/>
          <w:lang w:val="uk-UA"/>
        </w:rPr>
        <w:t>込みますから</w:t>
      </w:r>
      <w:proofErr w:type="spellEnd"/>
      <w:r w:rsidRPr="00511124">
        <w:rPr>
          <w:rFonts w:hint="eastAsia"/>
          <w:b/>
          <w:lang w:val="uk-UA" w:eastAsia="ja-JP"/>
        </w:rPr>
        <w:t>、</w:t>
      </w:r>
      <w:r>
        <w:rPr>
          <w:b/>
          <w:lang w:val="uk-UA"/>
        </w:rPr>
        <w:t xml:space="preserve"> (                )</w:t>
      </w:r>
      <w:r w:rsidRPr="00441934">
        <w:rPr>
          <w:lang w:val="uk-UA"/>
        </w:rPr>
        <w:t xml:space="preserve"> </w:t>
      </w:r>
      <w:r>
        <w:rPr>
          <w:lang w:val="uk-UA"/>
        </w:rPr>
        <w:t xml:space="preserve"> </w:t>
      </w:r>
      <w:proofErr w:type="spellStart"/>
      <w:r w:rsidRPr="00CC11A7">
        <w:rPr>
          <w:rFonts w:hint="eastAsia"/>
          <w:b/>
          <w:lang w:val="uk-UA"/>
        </w:rPr>
        <w:t>出発しましょう</w:t>
      </w:r>
      <w:proofErr w:type="spellEnd"/>
      <w:r w:rsidRPr="00511124">
        <w:rPr>
          <w:rFonts w:hint="eastAsia"/>
          <w:b/>
          <w:lang w:val="uk-UA" w:eastAsia="ja-JP"/>
        </w:rPr>
        <w:t>。</w:t>
      </w:r>
    </w:p>
    <w:p w:rsidR="00FB19FC" w:rsidRDefault="00FB19FC" w:rsidP="00CC11A7">
      <w:pPr>
        <w:pStyle w:val="a3"/>
        <w:spacing w:before="0" w:beforeAutospacing="0" w:after="0" w:afterAutospacing="0" w:line="360" w:lineRule="auto"/>
        <w:rPr>
          <w:b/>
          <w:lang w:val="uk-UA" w:eastAsia="ja-JP"/>
        </w:rPr>
      </w:pPr>
      <w:r>
        <w:rPr>
          <w:b/>
          <w:lang w:val="uk-UA" w:eastAsia="zh-CN"/>
        </w:rPr>
        <w:t xml:space="preserve">2. </w:t>
      </w:r>
      <w:r w:rsidRPr="00727DD6">
        <w:rPr>
          <w:rFonts w:hint="eastAsia"/>
          <w:b/>
          <w:lang w:val="uk-UA" w:eastAsia="zh-CN"/>
        </w:rPr>
        <w:t>試験</w:t>
      </w:r>
      <w:r w:rsidRPr="00727DD6">
        <w:rPr>
          <w:rFonts w:hint="eastAsia"/>
          <w:b/>
          <w:lang w:val="uk-UA"/>
        </w:rPr>
        <w:t>の</w:t>
      </w:r>
      <w:r>
        <w:rPr>
          <w:b/>
          <w:lang w:val="uk-UA" w:eastAsia="zh-CN"/>
        </w:rPr>
        <w:t xml:space="preserve"> </w:t>
      </w:r>
      <w:proofErr w:type="spellStart"/>
      <w:r w:rsidRPr="00CC11A7">
        <w:rPr>
          <w:rFonts w:hint="eastAsia"/>
          <w:b/>
          <w:lang w:val="uk-UA"/>
        </w:rPr>
        <w:t>ま</w:t>
      </w:r>
      <w:r w:rsidRPr="00727DD6">
        <w:rPr>
          <w:rFonts w:hint="eastAsia"/>
          <w:b/>
          <w:lang w:val="uk-UA"/>
        </w:rPr>
        <w:t>えなので</w:t>
      </w:r>
      <w:proofErr w:type="spellEnd"/>
      <w:r w:rsidRPr="00511124">
        <w:rPr>
          <w:rFonts w:hint="eastAsia"/>
          <w:b/>
          <w:lang w:val="uk-UA" w:eastAsia="ja-JP"/>
        </w:rPr>
        <w:t>、</w:t>
      </w:r>
      <w:r w:rsidRPr="00727DD6">
        <w:rPr>
          <w:rFonts w:hint="eastAsia"/>
          <w:b/>
          <w:lang w:val="uk-UA" w:eastAsia="ja-JP"/>
        </w:rPr>
        <w:t>学生は</w:t>
      </w:r>
      <w:r>
        <w:rPr>
          <w:b/>
          <w:lang w:val="uk-UA" w:eastAsia="ja-JP"/>
        </w:rPr>
        <w:t xml:space="preserve"> </w:t>
      </w:r>
      <w:r w:rsidRPr="00727DD6">
        <w:rPr>
          <w:rFonts w:hint="eastAsia"/>
          <w:b/>
          <w:lang w:val="uk-UA" w:eastAsia="ja-JP"/>
        </w:rPr>
        <w:t>みんな</w:t>
      </w:r>
      <w:r>
        <w:rPr>
          <w:b/>
          <w:lang w:val="uk-UA" w:eastAsia="ja-JP"/>
        </w:rPr>
        <w:t xml:space="preserve">  </w:t>
      </w:r>
      <w:r>
        <w:rPr>
          <w:b/>
          <w:lang w:val="uk-UA" w:eastAsia="zh-CN"/>
        </w:rPr>
        <w:t>(                )</w:t>
      </w:r>
      <w:r w:rsidRPr="00CC11A7">
        <w:rPr>
          <w:lang w:eastAsia="zh-CN"/>
        </w:rPr>
        <w:t xml:space="preserve"> </w:t>
      </w:r>
      <w:r>
        <w:rPr>
          <w:lang w:val="uk-UA" w:eastAsia="zh-CN"/>
        </w:rPr>
        <w:t xml:space="preserve"> </w:t>
      </w:r>
      <w:r w:rsidRPr="00D81190">
        <w:rPr>
          <w:rFonts w:hint="eastAsia"/>
          <w:b/>
          <w:lang w:val="uk-UA" w:eastAsia="zh-CN"/>
        </w:rPr>
        <w:t>勉強</w:t>
      </w:r>
      <w:proofErr w:type="spellStart"/>
      <w:r w:rsidRPr="00D81190">
        <w:rPr>
          <w:rFonts w:hint="eastAsia"/>
          <w:b/>
          <w:lang w:val="uk-UA"/>
        </w:rPr>
        <w:t>して</w:t>
      </w:r>
      <w:proofErr w:type="spellEnd"/>
      <w:r>
        <w:rPr>
          <w:b/>
          <w:lang w:val="uk-UA" w:eastAsia="zh-CN"/>
        </w:rPr>
        <w:t xml:space="preserve"> </w:t>
      </w:r>
      <w:proofErr w:type="spellStart"/>
      <w:r w:rsidRPr="00D81190">
        <w:rPr>
          <w:rFonts w:hint="eastAsia"/>
          <w:b/>
          <w:lang w:val="uk-UA"/>
        </w:rPr>
        <w:t>います</w:t>
      </w:r>
      <w:proofErr w:type="spellEnd"/>
      <w:r w:rsidRPr="00D81190">
        <w:rPr>
          <w:rFonts w:hint="eastAsia"/>
          <w:b/>
          <w:lang w:val="uk-UA" w:eastAsia="ja-JP"/>
        </w:rPr>
        <w:t>。</w:t>
      </w:r>
    </w:p>
    <w:p w:rsidR="00FB19FC" w:rsidRDefault="00FB19FC" w:rsidP="00CC11A7">
      <w:pPr>
        <w:pStyle w:val="a3"/>
        <w:spacing w:before="0" w:beforeAutospacing="0" w:after="0" w:afterAutospacing="0" w:line="360" w:lineRule="auto"/>
        <w:rPr>
          <w:b/>
          <w:lang w:val="uk-UA" w:eastAsia="ja-JP"/>
        </w:rPr>
      </w:pPr>
      <w:r>
        <w:rPr>
          <w:b/>
          <w:lang w:val="uk-UA"/>
        </w:rPr>
        <w:t xml:space="preserve">3. </w:t>
      </w:r>
      <w:proofErr w:type="spellStart"/>
      <w:r w:rsidRPr="00D81190">
        <w:rPr>
          <w:rFonts w:hint="eastAsia"/>
          <w:b/>
          <w:lang w:val="uk-UA"/>
        </w:rPr>
        <w:t>野菜は</w:t>
      </w:r>
      <w:proofErr w:type="spellEnd"/>
      <w:r w:rsidRPr="00D81190">
        <w:rPr>
          <w:b/>
          <w:lang w:val="uk-UA"/>
        </w:rPr>
        <w:t xml:space="preserve">  (                )</w:t>
      </w:r>
      <w:r w:rsidRPr="00441934">
        <w:rPr>
          <w:b/>
          <w:lang w:val="uk-UA"/>
        </w:rPr>
        <w:t xml:space="preserve"> </w:t>
      </w:r>
      <w:r w:rsidRPr="00D81190">
        <w:rPr>
          <w:b/>
          <w:lang w:val="uk-UA"/>
        </w:rPr>
        <w:t xml:space="preserve"> </w:t>
      </w:r>
      <w:proofErr w:type="spellStart"/>
      <w:r w:rsidRPr="00D81190">
        <w:rPr>
          <w:rFonts w:hint="eastAsia"/>
          <w:b/>
          <w:lang w:val="uk-UA"/>
        </w:rPr>
        <w:t>切って</w:t>
      </w:r>
      <w:proofErr w:type="spellEnd"/>
      <w:r w:rsidRPr="00511124">
        <w:rPr>
          <w:rFonts w:hint="eastAsia"/>
          <w:b/>
          <w:lang w:val="uk-UA" w:eastAsia="ja-JP"/>
        </w:rPr>
        <w:t>、</w:t>
      </w:r>
      <w:r w:rsidRPr="00727DD6">
        <w:rPr>
          <w:rFonts w:hint="eastAsia"/>
          <w:b/>
          <w:lang w:val="uk-UA" w:eastAsia="ja-JP"/>
        </w:rPr>
        <w:t>ごはんと</w:t>
      </w:r>
      <w:r>
        <w:rPr>
          <w:b/>
          <w:lang w:val="uk-UA" w:eastAsia="ja-JP"/>
        </w:rPr>
        <w:t xml:space="preserve"> </w:t>
      </w:r>
      <w:r w:rsidRPr="00727DD6">
        <w:rPr>
          <w:rFonts w:hint="eastAsia"/>
          <w:b/>
          <w:lang w:val="uk-UA" w:eastAsia="ja-JP"/>
        </w:rPr>
        <w:t>混ぜます</w:t>
      </w:r>
      <w:r w:rsidRPr="00511124">
        <w:rPr>
          <w:rFonts w:hint="eastAsia"/>
          <w:b/>
          <w:lang w:val="uk-UA" w:eastAsia="ja-JP"/>
        </w:rPr>
        <w:t>。</w:t>
      </w:r>
    </w:p>
    <w:p w:rsidR="00FB19FC" w:rsidRDefault="00FB19FC" w:rsidP="00CC11A7">
      <w:pPr>
        <w:pStyle w:val="a3"/>
        <w:spacing w:before="0" w:beforeAutospacing="0" w:after="0" w:afterAutospacing="0" w:line="360" w:lineRule="auto"/>
        <w:rPr>
          <w:b/>
          <w:lang w:val="uk-UA" w:eastAsia="ja-JP"/>
        </w:rPr>
      </w:pPr>
      <w:r>
        <w:rPr>
          <w:b/>
          <w:lang w:val="uk-UA" w:eastAsia="ja-JP"/>
        </w:rPr>
        <w:t xml:space="preserve">4. </w:t>
      </w:r>
      <w:r w:rsidRPr="00D83897">
        <w:rPr>
          <w:rFonts w:hint="eastAsia"/>
          <w:b/>
          <w:lang w:val="uk-UA" w:eastAsia="ja-JP"/>
        </w:rPr>
        <w:t>警官</w:t>
      </w:r>
      <w:proofErr w:type="spellStart"/>
      <w:r w:rsidRPr="00D81190">
        <w:rPr>
          <w:rFonts w:hint="eastAsia"/>
          <w:b/>
          <w:lang w:val="uk-UA"/>
        </w:rPr>
        <w:t>は</w:t>
      </w:r>
      <w:r>
        <w:rPr>
          <w:rFonts w:hint="eastAsia"/>
          <w:b/>
          <w:lang w:val="uk-UA"/>
        </w:rPr>
        <w:t>子</w:t>
      </w:r>
      <w:r w:rsidRPr="00D83897">
        <w:rPr>
          <w:rFonts w:hint="eastAsia"/>
          <w:b/>
          <w:lang w:val="uk-UA"/>
        </w:rPr>
        <w:t>どもに</w:t>
      </w:r>
      <w:proofErr w:type="spellEnd"/>
      <w:r>
        <w:rPr>
          <w:b/>
          <w:lang w:val="uk-UA"/>
        </w:rPr>
        <w:t xml:space="preserve"> </w:t>
      </w:r>
      <w:r w:rsidRPr="00D81190">
        <w:rPr>
          <w:b/>
          <w:lang w:val="uk-UA"/>
        </w:rPr>
        <w:t>(                )</w:t>
      </w:r>
      <w:r w:rsidRPr="00441934">
        <w:rPr>
          <w:b/>
          <w:lang w:val="uk-UA"/>
        </w:rPr>
        <w:t xml:space="preserve"> </w:t>
      </w:r>
      <w:r w:rsidRPr="00D81190">
        <w:rPr>
          <w:b/>
          <w:lang w:val="uk-UA"/>
        </w:rPr>
        <w:t xml:space="preserve"> </w:t>
      </w:r>
      <w:proofErr w:type="spellStart"/>
      <w:r w:rsidRPr="00D83897">
        <w:rPr>
          <w:rFonts w:hint="eastAsia"/>
          <w:b/>
          <w:lang w:val="uk-UA"/>
        </w:rPr>
        <w:t>名前を聞きました</w:t>
      </w:r>
      <w:proofErr w:type="spellEnd"/>
      <w:r w:rsidRPr="00511124">
        <w:rPr>
          <w:rFonts w:hint="eastAsia"/>
          <w:b/>
          <w:lang w:val="uk-UA" w:eastAsia="ja-JP"/>
        </w:rPr>
        <w:t>。</w:t>
      </w:r>
    </w:p>
    <w:p w:rsidR="00FB19FC" w:rsidRDefault="00FB19FC" w:rsidP="00CC11A7">
      <w:pPr>
        <w:pStyle w:val="a3"/>
        <w:spacing w:before="0" w:beforeAutospacing="0" w:after="0" w:afterAutospacing="0" w:line="360" w:lineRule="auto"/>
        <w:rPr>
          <w:b/>
          <w:lang w:val="uk-UA"/>
        </w:rPr>
      </w:pPr>
      <w:r>
        <w:rPr>
          <w:b/>
          <w:lang w:val="uk-UA"/>
        </w:rPr>
        <w:t xml:space="preserve">5. </w:t>
      </w:r>
      <w:proofErr w:type="spellStart"/>
      <w:r w:rsidRPr="00D83897">
        <w:rPr>
          <w:rFonts w:hint="eastAsia"/>
          <w:b/>
          <w:lang w:val="uk-UA"/>
        </w:rPr>
        <w:t>時間が</w:t>
      </w:r>
      <w:proofErr w:type="spellEnd"/>
      <w:r w:rsidRPr="00D83897">
        <w:rPr>
          <w:b/>
          <w:lang w:val="uk-UA"/>
        </w:rPr>
        <w:t xml:space="preserve"> </w:t>
      </w:r>
      <w:proofErr w:type="spellStart"/>
      <w:r w:rsidRPr="00D83897">
        <w:rPr>
          <w:rFonts w:hint="eastAsia"/>
          <w:b/>
          <w:lang w:val="uk-UA"/>
        </w:rPr>
        <w:t>ありませんから</w:t>
      </w:r>
      <w:proofErr w:type="spellEnd"/>
      <w:r w:rsidRPr="00511124">
        <w:rPr>
          <w:rFonts w:hint="eastAsia"/>
          <w:b/>
          <w:lang w:val="uk-UA" w:eastAsia="ja-JP"/>
        </w:rPr>
        <w:t>、</w:t>
      </w:r>
      <w:r w:rsidRPr="00D83897">
        <w:rPr>
          <w:rFonts w:hint="eastAsia"/>
          <w:b/>
          <w:lang w:val="uk-UA" w:eastAsia="ja-JP"/>
        </w:rPr>
        <w:t>予定について</w:t>
      </w:r>
      <w:r>
        <w:rPr>
          <w:b/>
          <w:lang w:val="uk-UA" w:eastAsia="ja-JP"/>
        </w:rPr>
        <w:t xml:space="preserve"> </w:t>
      </w:r>
      <w:r w:rsidRPr="00D81190">
        <w:rPr>
          <w:b/>
          <w:lang w:val="uk-UA"/>
        </w:rPr>
        <w:t>(                )</w:t>
      </w:r>
      <w:r w:rsidRPr="00441934">
        <w:rPr>
          <w:b/>
          <w:lang w:val="uk-UA"/>
        </w:rPr>
        <w:t xml:space="preserve"> </w:t>
      </w:r>
      <w:r w:rsidRPr="00D81190">
        <w:rPr>
          <w:b/>
          <w:lang w:val="uk-UA"/>
        </w:rPr>
        <w:t xml:space="preserve"> </w:t>
      </w:r>
      <w:proofErr w:type="spellStart"/>
      <w:r w:rsidRPr="00D83897">
        <w:rPr>
          <w:rFonts w:hint="eastAsia"/>
          <w:b/>
          <w:lang w:val="uk-UA"/>
        </w:rPr>
        <w:t>説明します</w:t>
      </w:r>
      <w:proofErr w:type="spellEnd"/>
      <w:r w:rsidRPr="00D83897">
        <w:rPr>
          <w:rFonts w:hint="eastAsia"/>
          <w:b/>
          <w:lang w:val="uk-UA"/>
        </w:rPr>
        <w:t>。</w:t>
      </w:r>
    </w:p>
    <w:p w:rsidR="00FB19FC" w:rsidRDefault="00FB19FC" w:rsidP="00CC11A7">
      <w:pPr>
        <w:pStyle w:val="a3"/>
        <w:spacing w:before="0" w:beforeAutospacing="0" w:after="0" w:afterAutospacing="0" w:line="360" w:lineRule="auto"/>
        <w:rPr>
          <w:b/>
          <w:lang w:val="uk-UA"/>
        </w:rPr>
      </w:pPr>
    </w:p>
    <w:p w:rsidR="00FB19FC" w:rsidRDefault="00FB19FC" w:rsidP="00567227">
      <w:pPr>
        <w:pStyle w:val="a3"/>
        <w:spacing w:before="0" w:beforeAutospacing="0" w:after="0" w:afterAutospacing="0" w:line="360" w:lineRule="auto"/>
        <w:ind w:left="360"/>
        <w:rPr>
          <w:b/>
          <w:lang w:val="uk-UA" w:eastAsia="zh-CN"/>
        </w:rPr>
      </w:pPr>
      <w:proofErr w:type="spellStart"/>
      <w:r w:rsidRPr="00567227">
        <w:rPr>
          <w:rFonts w:hint="eastAsia"/>
          <w:b/>
          <w:lang w:val="uk-UA"/>
        </w:rPr>
        <w:t>テーブルから</w:t>
      </w:r>
      <w:proofErr w:type="spellEnd"/>
      <w:r w:rsidRPr="00567227">
        <w:rPr>
          <w:rFonts w:hint="eastAsia"/>
          <w:b/>
          <w:lang w:val="uk-UA" w:eastAsia="zh-CN"/>
        </w:rPr>
        <w:t>最</w:t>
      </w:r>
      <w:r w:rsidRPr="00567227">
        <w:rPr>
          <w:rFonts w:hint="eastAsia"/>
          <w:b/>
          <w:lang w:val="uk-UA"/>
        </w:rPr>
        <w:t>も</w:t>
      </w:r>
      <w:r w:rsidRPr="00567227">
        <w:rPr>
          <w:rFonts w:hint="eastAsia"/>
          <w:b/>
          <w:lang w:val="uk-UA" w:eastAsia="zh-CN"/>
        </w:rPr>
        <w:t>適当</w:t>
      </w:r>
      <w:r w:rsidRPr="00567227">
        <w:rPr>
          <w:rFonts w:hint="eastAsia"/>
          <w:b/>
          <w:lang w:val="uk-UA"/>
        </w:rPr>
        <w:t>な</w:t>
      </w:r>
      <w:r w:rsidRPr="00567227">
        <w:rPr>
          <w:rFonts w:hint="eastAsia"/>
          <w:b/>
          <w:lang w:val="uk-UA" w:eastAsia="zh-CN"/>
        </w:rPr>
        <w:t>言葉</w:t>
      </w:r>
      <w:r w:rsidRPr="00567227">
        <w:rPr>
          <w:rFonts w:hint="eastAsia"/>
          <w:b/>
          <w:lang w:val="uk-UA"/>
        </w:rPr>
        <w:t>を</w:t>
      </w:r>
      <w:r w:rsidRPr="00567227">
        <w:rPr>
          <w:rFonts w:hint="eastAsia"/>
          <w:b/>
          <w:lang w:val="uk-UA" w:eastAsia="zh-CN"/>
        </w:rPr>
        <w:t>選</w:t>
      </w:r>
      <w:proofErr w:type="spellStart"/>
      <w:r w:rsidRPr="00567227">
        <w:rPr>
          <w:rFonts w:hint="eastAsia"/>
          <w:b/>
          <w:lang w:val="uk-UA"/>
        </w:rPr>
        <w:t>びなさい</w:t>
      </w:r>
      <w:proofErr w:type="spellEnd"/>
      <w:r w:rsidRPr="00511124">
        <w:rPr>
          <w:rFonts w:hint="eastAsia"/>
          <w:b/>
          <w:lang w:val="uk-UA"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96035" w:rsidTr="00696035">
        <w:tc>
          <w:tcPr>
            <w:tcW w:w="1914" w:type="dxa"/>
            <w:shd w:val="clear" w:color="auto" w:fill="auto"/>
          </w:tcPr>
          <w:p w:rsidR="00FB19FC" w:rsidRPr="00696035" w:rsidRDefault="00FB19FC" w:rsidP="00696035">
            <w:pPr>
              <w:pStyle w:val="a3"/>
              <w:spacing w:before="0" w:beforeAutospacing="0" w:after="0" w:afterAutospacing="0" w:line="360" w:lineRule="auto"/>
              <w:rPr>
                <w:b/>
                <w:lang w:val="uk-UA"/>
              </w:rPr>
            </w:pPr>
            <w:proofErr w:type="spellStart"/>
            <w:r w:rsidRPr="00696035">
              <w:rPr>
                <w:rFonts w:hint="eastAsia"/>
                <w:b/>
                <w:lang w:val="uk-UA"/>
              </w:rPr>
              <w:t>いれます</w:t>
            </w:r>
            <w:proofErr w:type="spellEnd"/>
          </w:p>
        </w:tc>
        <w:tc>
          <w:tcPr>
            <w:tcW w:w="1914" w:type="dxa"/>
            <w:shd w:val="clear" w:color="auto" w:fill="auto"/>
          </w:tcPr>
          <w:p w:rsidR="00FB19FC" w:rsidRPr="00696035" w:rsidRDefault="00FB19FC" w:rsidP="00696035">
            <w:pPr>
              <w:pStyle w:val="a3"/>
              <w:spacing w:before="0" w:beforeAutospacing="0" w:after="0" w:afterAutospacing="0" w:line="360" w:lineRule="auto"/>
              <w:rPr>
                <w:b/>
                <w:lang w:val="uk-UA"/>
              </w:rPr>
            </w:pPr>
            <w:proofErr w:type="spellStart"/>
            <w:r w:rsidRPr="00696035">
              <w:rPr>
                <w:rFonts w:hint="eastAsia"/>
                <w:b/>
                <w:lang w:val="uk-UA"/>
              </w:rPr>
              <w:t>買います</w:t>
            </w:r>
            <w:proofErr w:type="spellEnd"/>
          </w:p>
        </w:tc>
        <w:tc>
          <w:tcPr>
            <w:tcW w:w="1914" w:type="dxa"/>
            <w:shd w:val="clear" w:color="auto" w:fill="auto"/>
          </w:tcPr>
          <w:p w:rsidR="00FB19FC" w:rsidRPr="00696035" w:rsidRDefault="00FB19FC" w:rsidP="00696035">
            <w:pPr>
              <w:pStyle w:val="a3"/>
              <w:spacing w:before="0" w:beforeAutospacing="0" w:after="0" w:afterAutospacing="0" w:line="360" w:lineRule="auto"/>
              <w:rPr>
                <w:b/>
                <w:lang w:val="uk-UA"/>
              </w:rPr>
            </w:pPr>
            <w:proofErr w:type="spellStart"/>
            <w:r w:rsidRPr="00696035">
              <w:rPr>
                <w:rFonts w:hint="eastAsia"/>
                <w:b/>
                <w:lang w:val="uk-UA"/>
              </w:rPr>
              <w:t>聞きます</w:t>
            </w:r>
            <w:proofErr w:type="spellEnd"/>
          </w:p>
        </w:tc>
        <w:tc>
          <w:tcPr>
            <w:tcW w:w="1914" w:type="dxa"/>
            <w:shd w:val="clear" w:color="auto" w:fill="auto"/>
          </w:tcPr>
          <w:p w:rsidR="00FB19FC" w:rsidRPr="00696035" w:rsidRDefault="00FB19FC" w:rsidP="00696035">
            <w:pPr>
              <w:pStyle w:val="a3"/>
              <w:spacing w:before="0" w:beforeAutospacing="0" w:after="0" w:afterAutospacing="0" w:line="360" w:lineRule="auto"/>
              <w:rPr>
                <w:b/>
                <w:lang w:val="uk-UA"/>
              </w:rPr>
            </w:pPr>
            <w:proofErr w:type="spellStart"/>
            <w:r w:rsidRPr="00696035">
              <w:rPr>
                <w:rFonts w:hint="eastAsia"/>
                <w:b/>
                <w:lang w:val="uk-UA"/>
              </w:rPr>
              <w:t>見ます</w:t>
            </w:r>
            <w:proofErr w:type="spellEnd"/>
          </w:p>
        </w:tc>
        <w:tc>
          <w:tcPr>
            <w:tcW w:w="1915" w:type="dxa"/>
            <w:shd w:val="clear" w:color="auto" w:fill="auto"/>
          </w:tcPr>
          <w:p w:rsidR="00FB19FC" w:rsidRPr="00696035" w:rsidRDefault="00FB19FC" w:rsidP="00696035">
            <w:pPr>
              <w:pStyle w:val="a3"/>
              <w:spacing w:before="0" w:beforeAutospacing="0" w:after="0" w:afterAutospacing="0" w:line="360" w:lineRule="auto"/>
              <w:rPr>
                <w:b/>
                <w:lang w:val="uk-UA"/>
              </w:rPr>
            </w:pPr>
            <w:proofErr w:type="spellStart"/>
            <w:r w:rsidRPr="00696035">
              <w:rPr>
                <w:rFonts w:hint="eastAsia"/>
                <w:b/>
                <w:lang w:val="uk-UA"/>
              </w:rPr>
              <w:t>呼びます</w:t>
            </w:r>
            <w:proofErr w:type="spellEnd"/>
          </w:p>
        </w:tc>
      </w:tr>
    </w:tbl>
    <w:p w:rsidR="00FB19FC" w:rsidRDefault="00FB19FC" w:rsidP="00CC11A7">
      <w:pPr>
        <w:pStyle w:val="a3"/>
        <w:spacing w:before="0" w:beforeAutospacing="0" w:after="0" w:afterAutospacing="0" w:line="360" w:lineRule="auto"/>
        <w:rPr>
          <w:b/>
          <w:lang w:val="uk-UA"/>
        </w:rPr>
      </w:pPr>
    </w:p>
    <w:p w:rsidR="00FB19FC" w:rsidRDefault="00FB19FC" w:rsidP="00CC11A7">
      <w:pPr>
        <w:pStyle w:val="a3"/>
        <w:spacing w:before="0" w:beforeAutospacing="0" w:after="0" w:afterAutospacing="0" w:line="360" w:lineRule="auto"/>
        <w:rPr>
          <w:b/>
          <w:lang w:val="uk-UA" w:eastAsia="zh-CN"/>
        </w:rPr>
      </w:pPr>
      <w:r>
        <w:rPr>
          <w:b/>
          <w:lang w:val="uk-UA"/>
        </w:rPr>
        <w:t xml:space="preserve">6. </w:t>
      </w:r>
      <w:proofErr w:type="spellStart"/>
      <w:r w:rsidRPr="00B603DF">
        <w:rPr>
          <w:rFonts w:hint="eastAsia"/>
          <w:b/>
          <w:lang w:val="uk-UA"/>
        </w:rPr>
        <w:t>郵便局へ行きますが</w:t>
      </w:r>
      <w:proofErr w:type="spellEnd"/>
      <w:r w:rsidRPr="00511124">
        <w:rPr>
          <w:rFonts w:hint="eastAsia"/>
          <w:b/>
          <w:lang w:val="uk-UA" w:eastAsia="ja-JP"/>
        </w:rPr>
        <w:t>、</w:t>
      </w:r>
      <w:r w:rsidRPr="00B603DF">
        <w:rPr>
          <w:rFonts w:hint="eastAsia"/>
          <w:b/>
          <w:lang w:val="uk-UA" w:eastAsia="ja-JP"/>
        </w:rPr>
        <w:t>何か用事</w:t>
      </w:r>
      <w:proofErr w:type="spellStart"/>
      <w:r w:rsidRPr="00D81190">
        <w:rPr>
          <w:rFonts w:hint="eastAsia"/>
          <w:b/>
          <w:lang w:val="uk-UA"/>
        </w:rPr>
        <w:t>は</w:t>
      </w:r>
      <w:r w:rsidRPr="00B603DF">
        <w:rPr>
          <w:rFonts w:hint="eastAsia"/>
          <w:b/>
          <w:lang w:val="uk-UA"/>
        </w:rPr>
        <w:t>ありませんか</w:t>
      </w:r>
      <w:proofErr w:type="spellEnd"/>
      <w:r w:rsidRPr="00D83897">
        <w:rPr>
          <w:rFonts w:hint="eastAsia"/>
          <w:b/>
          <w:lang w:val="uk-UA"/>
        </w:rPr>
        <w:t>。</w:t>
      </w:r>
      <w:r>
        <w:rPr>
          <w:b/>
          <w:lang w:val="uk-UA" w:eastAsia="zh-CN"/>
        </w:rPr>
        <w:t>…</w:t>
      </w:r>
      <w:proofErr w:type="spellStart"/>
      <w:r w:rsidRPr="00B603DF">
        <w:rPr>
          <w:rFonts w:hint="eastAsia"/>
          <w:b/>
          <w:lang w:val="uk-UA"/>
        </w:rPr>
        <w:t>じゃ</w:t>
      </w:r>
      <w:proofErr w:type="spellEnd"/>
      <w:r w:rsidRPr="00511124">
        <w:rPr>
          <w:rFonts w:hint="eastAsia"/>
          <w:b/>
          <w:lang w:val="uk-UA" w:eastAsia="ja-JP"/>
        </w:rPr>
        <w:t>、</w:t>
      </w:r>
      <w:r>
        <w:rPr>
          <w:b/>
          <w:lang w:val="uk-UA" w:eastAsia="ja-JP"/>
        </w:rPr>
        <w:t xml:space="preserve">60 </w:t>
      </w:r>
      <w:r w:rsidRPr="00B603DF">
        <w:rPr>
          <w:rFonts w:hint="eastAsia"/>
          <w:b/>
          <w:lang w:val="uk-UA" w:eastAsia="ja-JP"/>
        </w:rPr>
        <w:t>円の切手</w:t>
      </w:r>
      <w:r w:rsidRPr="00D83897">
        <w:rPr>
          <w:rFonts w:hint="eastAsia"/>
          <w:b/>
          <w:lang w:val="uk-UA"/>
        </w:rPr>
        <w:t>を</w:t>
      </w:r>
      <w:r>
        <w:rPr>
          <w:b/>
          <w:lang w:val="uk-UA" w:eastAsia="zh-CN"/>
        </w:rPr>
        <w:t xml:space="preserve"> 5</w:t>
      </w:r>
      <w:r w:rsidRPr="00B603DF">
        <w:rPr>
          <w:rFonts w:hint="eastAsia"/>
          <w:b/>
          <w:lang w:val="uk-UA" w:eastAsia="zh-CN"/>
        </w:rPr>
        <w:t>枚</w:t>
      </w:r>
      <w:r>
        <w:rPr>
          <w:b/>
          <w:lang w:val="uk-UA" w:eastAsia="zh-CN"/>
        </w:rPr>
        <w:t xml:space="preserve"> (</w:t>
      </w:r>
      <w:proofErr w:type="gramStart"/>
      <w:r>
        <w:rPr>
          <w:b/>
          <w:lang w:val="uk-UA" w:eastAsia="zh-CN"/>
        </w:rPr>
        <w:t xml:space="preserve">           </w:t>
      </w:r>
      <w:r w:rsidRPr="00D81190">
        <w:rPr>
          <w:b/>
          <w:lang w:val="uk-UA" w:eastAsia="zh-CN"/>
        </w:rPr>
        <w:t>)</w:t>
      </w:r>
      <w:proofErr w:type="gramEnd"/>
      <w:r w:rsidRPr="00D81190">
        <w:rPr>
          <w:b/>
          <w:lang w:eastAsia="zh-CN"/>
        </w:rPr>
        <w:t xml:space="preserve"> </w:t>
      </w:r>
      <w:r w:rsidRPr="00D81190">
        <w:rPr>
          <w:b/>
          <w:lang w:val="uk-UA" w:eastAsia="zh-CN"/>
        </w:rPr>
        <w:t xml:space="preserve"> </w:t>
      </w:r>
    </w:p>
    <w:p w:rsidR="00FB19FC" w:rsidRDefault="00FB19FC" w:rsidP="00CC11A7">
      <w:pPr>
        <w:pStyle w:val="a3"/>
        <w:spacing w:before="0" w:beforeAutospacing="0" w:after="0" w:afterAutospacing="0" w:line="360" w:lineRule="auto"/>
        <w:rPr>
          <w:b/>
          <w:lang w:val="uk-UA" w:eastAsia="zh-CN"/>
        </w:rPr>
      </w:pPr>
      <w:r w:rsidRPr="00B603DF">
        <w:rPr>
          <w:rFonts w:hint="eastAsia"/>
          <w:b/>
          <w:lang w:val="uk-UA" w:eastAsia="zh-CN"/>
        </w:rPr>
        <w:t>来</w:t>
      </w:r>
      <w:proofErr w:type="spellStart"/>
      <w:r w:rsidRPr="00B603DF">
        <w:rPr>
          <w:rFonts w:hint="eastAsia"/>
          <w:b/>
          <w:lang w:val="uk-UA"/>
        </w:rPr>
        <w:t>てください</w:t>
      </w:r>
      <w:proofErr w:type="spellEnd"/>
      <w:r w:rsidRPr="00D83897">
        <w:rPr>
          <w:rFonts w:hint="eastAsia"/>
          <w:b/>
          <w:lang w:val="uk-UA" w:eastAsia="zh-CN"/>
        </w:rPr>
        <w:t>。</w:t>
      </w:r>
    </w:p>
    <w:p w:rsidR="00FB19FC" w:rsidRDefault="00FB19FC" w:rsidP="00CC11A7">
      <w:pPr>
        <w:pStyle w:val="a3"/>
        <w:spacing w:before="0" w:beforeAutospacing="0" w:after="0" w:afterAutospacing="0" w:line="360" w:lineRule="auto"/>
        <w:rPr>
          <w:b/>
          <w:lang w:val="uk-UA" w:eastAsia="zh-CN"/>
        </w:rPr>
      </w:pPr>
      <w:r>
        <w:rPr>
          <w:b/>
          <w:lang w:val="uk-UA" w:eastAsia="zh-CN"/>
        </w:rPr>
        <w:t xml:space="preserve">7. </w:t>
      </w:r>
      <w:r w:rsidRPr="00B603DF">
        <w:rPr>
          <w:rFonts w:hint="eastAsia"/>
          <w:b/>
          <w:lang w:val="uk-UA" w:eastAsia="zh-CN"/>
        </w:rPr>
        <w:t>空港</w:t>
      </w:r>
      <w:r w:rsidRPr="00B603DF">
        <w:rPr>
          <w:rFonts w:hint="eastAsia"/>
          <w:b/>
          <w:lang w:val="uk-UA"/>
        </w:rPr>
        <w:t>へ</w:t>
      </w:r>
      <w:r>
        <w:rPr>
          <w:b/>
          <w:lang w:val="uk-UA" w:eastAsia="zh-CN"/>
        </w:rPr>
        <w:t xml:space="preserve"> </w:t>
      </w:r>
      <w:r w:rsidRPr="00B603DF">
        <w:rPr>
          <w:rFonts w:hint="eastAsia"/>
          <w:b/>
          <w:lang w:val="uk-UA" w:eastAsia="zh-CN"/>
        </w:rPr>
        <w:t>行</w:t>
      </w:r>
      <w:r w:rsidRPr="00B603DF">
        <w:rPr>
          <w:rFonts w:hint="eastAsia"/>
          <w:b/>
          <w:lang w:val="uk-UA"/>
        </w:rPr>
        <w:t>く</w:t>
      </w:r>
      <w:r>
        <w:rPr>
          <w:b/>
          <w:lang w:val="uk-UA" w:eastAsia="zh-CN"/>
        </w:rPr>
        <w:t xml:space="preserve"> </w:t>
      </w:r>
      <w:proofErr w:type="spellStart"/>
      <w:r w:rsidRPr="00B603DF">
        <w:rPr>
          <w:rFonts w:hint="eastAsia"/>
          <w:b/>
          <w:lang w:val="uk-UA"/>
        </w:rPr>
        <w:t>バスの</w:t>
      </w:r>
      <w:proofErr w:type="spellEnd"/>
      <w:r w:rsidRPr="00635B3A">
        <w:rPr>
          <w:rFonts w:hint="eastAsia"/>
          <w:b/>
          <w:lang w:val="uk-UA" w:eastAsia="zh-CN"/>
        </w:rPr>
        <w:t>乗</w:t>
      </w:r>
      <w:r w:rsidRPr="00635B3A">
        <w:rPr>
          <w:rFonts w:hint="eastAsia"/>
          <w:b/>
          <w:lang w:val="uk-UA"/>
        </w:rPr>
        <w:t>り</w:t>
      </w:r>
      <w:r w:rsidRPr="00635B3A">
        <w:rPr>
          <w:rFonts w:hint="eastAsia"/>
          <w:b/>
          <w:lang w:val="uk-UA" w:eastAsia="zh-CN"/>
        </w:rPr>
        <w:t>場</w:t>
      </w:r>
      <w:proofErr w:type="spellStart"/>
      <w:r w:rsidRPr="00635B3A">
        <w:rPr>
          <w:rFonts w:hint="eastAsia"/>
          <w:b/>
          <w:lang w:val="uk-UA"/>
        </w:rPr>
        <w:t>はどこで</w:t>
      </w:r>
      <w:r w:rsidRPr="00CC11A7">
        <w:rPr>
          <w:rFonts w:hint="eastAsia"/>
          <w:b/>
          <w:lang w:val="uk-UA"/>
        </w:rPr>
        <w:t>しょう</w:t>
      </w:r>
      <w:r w:rsidRPr="00D83897">
        <w:rPr>
          <w:rFonts w:hint="eastAsia"/>
          <w:b/>
          <w:lang w:val="uk-UA"/>
        </w:rPr>
        <w:t>か</w:t>
      </w:r>
      <w:proofErr w:type="spellEnd"/>
      <w:r w:rsidRPr="00511124">
        <w:rPr>
          <w:rFonts w:hint="eastAsia"/>
          <w:b/>
          <w:lang w:val="uk-UA" w:eastAsia="ja-JP"/>
        </w:rPr>
        <w:t>。</w:t>
      </w:r>
      <w:r>
        <w:rPr>
          <w:b/>
          <w:lang w:val="uk-UA" w:eastAsia="ja-JP"/>
        </w:rPr>
        <w:t>..</w:t>
      </w:r>
      <w:r w:rsidRPr="00635B3A">
        <w:rPr>
          <w:lang w:eastAsia="zh-CN"/>
        </w:rPr>
        <w:t xml:space="preserve"> </w:t>
      </w:r>
      <w:r w:rsidRPr="00635B3A">
        <w:rPr>
          <w:rFonts w:hint="eastAsia"/>
          <w:b/>
          <w:lang w:val="uk-UA" w:eastAsia="ja-JP"/>
        </w:rPr>
        <w:t>さあ</w:t>
      </w:r>
      <w:r w:rsidRPr="00511124">
        <w:rPr>
          <w:rFonts w:hint="eastAsia"/>
          <w:b/>
          <w:lang w:val="uk-UA" w:eastAsia="ja-JP"/>
        </w:rPr>
        <w:t>。</w:t>
      </w:r>
      <w:r w:rsidRPr="00635B3A">
        <w:rPr>
          <w:rFonts w:hint="eastAsia"/>
          <w:b/>
          <w:lang w:val="uk-UA" w:eastAsia="ja-JP"/>
        </w:rPr>
        <w:t>あ</w:t>
      </w:r>
      <w:r w:rsidRPr="00B603DF">
        <w:rPr>
          <w:rFonts w:hint="eastAsia"/>
          <w:b/>
          <w:lang w:val="uk-UA" w:eastAsia="ja-JP"/>
        </w:rPr>
        <w:t>の</w:t>
      </w:r>
      <w:r w:rsidRPr="00635B3A">
        <w:rPr>
          <w:rFonts w:hint="eastAsia"/>
          <w:b/>
          <w:lang w:val="uk-UA" w:eastAsia="ja-JP"/>
        </w:rPr>
        <w:t>店で</w:t>
      </w:r>
      <w:r>
        <w:rPr>
          <w:b/>
          <w:lang w:val="uk-UA" w:eastAsia="ja-JP"/>
        </w:rPr>
        <w:t xml:space="preserve">  </w:t>
      </w:r>
      <w:r>
        <w:rPr>
          <w:b/>
          <w:lang w:val="uk-UA" w:eastAsia="zh-CN"/>
        </w:rPr>
        <w:t xml:space="preserve">(             </w:t>
      </w:r>
      <w:r w:rsidRPr="00D81190">
        <w:rPr>
          <w:b/>
          <w:lang w:val="uk-UA" w:eastAsia="zh-CN"/>
        </w:rPr>
        <w:t>)</w:t>
      </w:r>
      <w:r w:rsidRPr="00D81190">
        <w:rPr>
          <w:b/>
          <w:lang w:eastAsia="zh-CN"/>
        </w:rPr>
        <w:t xml:space="preserve"> </w:t>
      </w:r>
      <w:r w:rsidRPr="00B603DF">
        <w:rPr>
          <w:rFonts w:hint="eastAsia"/>
          <w:b/>
          <w:lang w:val="uk-UA" w:eastAsia="zh-CN"/>
        </w:rPr>
        <w:t>来</w:t>
      </w:r>
      <w:proofErr w:type="spellStart"/>
      <w:r w:rsidRPr="00CC11A7">
        <w:rPr>
          <w:rFonts w:hint="eastAsia"/>
          <w:b/>
          <w:lang w:val="uk-UA"/>
        </w:rPr>
        <w:t>しょう</w:t>
      </w:r>
      <w:proofErr w:type="spellEnd"/>
      <w:r w:rsidRPr="00511124">
        <w:rPr>
          <w:rFonts w:hint="eastAsia"/>
          <w:b/>
          <w:lang w:val="uk-UA" w:eastAsia="ja-JP"/>
        </w:rPr>
        <w:t>。</w:t>
      </w:r>
      <w:r w:rsidRPr="00D81190">
        <w:rPr>
          <w:b/>
          <w:lang w:val="uk-UA" w:eastAsia="zh-CN"/>
        </w:rPr>
        <w:t xml:space="preserve"> </w:t>
      </w:r>
    </w:p>
    <w:p w:rsidR="00FB19FC" w:rsidRDefault="00FB19FC" w:rsidP="00010C10">
      <w:pPr>
        <w:pStyle w:val="a3"/>
        <w:spacing w:before="0" w:beforeAutospacing="0" w:after="0" w:afterAutospacing="0" w:line="360" w:lineRule="auto"/>
        <w:rPr>
          <w:b/>
          <w:lang w:val="uk-UA" w:eastAsia="zh-CN"/>
        </w:rPr>
      </w:pPr>
      <w:r>
        <w:rPr>
          <w:b/>
          <w:lang w:val="uk-UA" w:eastAsia="zh-CN"/>
        </w:rPr>
        <w:t xml:space="preserve">8. </w:t>
      </w:r>
      <w:r w:rsidRPr="00010C10">
        <w:rPr>
          <w:rFonts w:hint="eastAsia"/>
          <w:b/>
          <w:lang w:val="uk-UA" w:eastAsia="zh-CN"/>
        </w:rPr>
        <w:t>会議</w:t>
      </w:r>
      <w:r w:rsidRPr="00B603DF">
        <w:rPr>
          <w:rFonts w:hint="eastAsia"/>
          <w:b/>
          <w:lang w:val="uk-UA"/>
        </w:rPr>
        <w:t>が</w:t>
      </w:r>
      <w:r w:rsidRPr="00010C10">
        <w:rPr>
          <w:rFonts w:hint="eastAsia"/>
          <w:b/>
          <w:lang w:val="uk-UA" w:eastAsia="zh-CN"/>
        </w:rPr>
        <w:t>終</w:t>
      </w:r>
      <w:proofErr w:type="spellStart"/>
      <w:r w:rsidRPr="00010C10">
        <w:rPr>
          <w:rFonts w:hint="eastAsia"/>
          <w:b/>
          <w:lang w:val="uk-UA"/>
        </w:rPr>
        <w:t>わったか</w:t>
      </w:r>
      <w:r>
        <w:rPr>
          <w:rFonts w:hint="eastAsia"/>
          <w:b/>
          <w:lang w:val="uk-UA"/>
        </w:rPr>
        <w:t>ど</w:t>
      </w:r>
      <w:r w:rsidRPr="00CC11A7">
        <w:rPr>
          <w:rFonts w:hint="eastAsia"/>
          <w:b/>
          <w:lang w:val="uk-UA"/>
        </w:rPr>
        <w:t>う</w:t>
      </w:r>
      <w:r w:rsidRPr="00D83897">
        <w:rPr>
          <w:rFonts w:hint="eastAsia"/>
          <w:b/>
          <w:lang w:val="uk-UA"/>
        </w:rPr>
        <w:t>か</w:t>
      </w:r>
      <w:proofErr w:type="spellEnd"/>
      <w:r w:rsidRPr="00511124">
        <w:rPr>
          <w:rFonts w:hint="eastAsia"/>
          <w:b/>
          <w:lang w:val="uk-UA" w:eastAsia="ja-JP"/>
        </w:rPr>
        <w:t>、</w:t>
      </w:r>
      <w:r>
        <w:rPr>
          <w:b/>
          <w:lang w:val="uk-UA" w:eastAsia="zh-CN"/>
        </w:rPr>
        <w:t xml:space="preserve">(             </w:t>
      </w:r>
      <w:r w:rsidRPr="00D81190">
        <w:rPr>
          <w:b/>
          <w:lang w:val="uk-UA" w:eastAsia="zh-CN"/>
        </w:rPr>
        <w:t>)</w:t>
      </w:r>
      <w:r w:rsidRPr="00010C10">
        <w:rPr>
          <w:b/>
          <w:lang w:val="uk-UA" w:eastAsia="zh-CN"/>
        </w:rPr>
        <w:t xml:space="preserve"> </w:t>
      </w:r>
      <w:r w:rsidRPr="00B603DF">
        <w:rPr>
          <w:rFonts w:hint="eastAsia"/>
          <w:b/>
          <w:lang w:val="uk-UA" w:eastAsia="zh-CN"/>
        </w:rPr>
        <w:t>来</w:t>
      </w:r>
      <w:proofErr w:type="spellStart"/>
      <w:r w:rsidRPr="00B603DF">
        <w:rPr>
          <w:rFonts w:hint="eastAsia"/>
          <w:b/>
          <w:lang w:val="uk-UA"/>
        </w:rPr>
        <w:t>てください</w:t>
      </w:r>
      <w:proofErr w:type="spellEnd"/>
      <w:r w:rsidRPr="00D83897">
        <w:rPr>
          <w:rFonts w:hint="eastAsia"/>
          <w:b/>
          <w:lang w:val="uk-UA" w:eastAsia="zh-CN"/>
        </w:rPr>
        <w:t>。</w:t>
      </w:r>
      <w:r>
        <w:rPr>
          <w:b/>
          <w:lang w:val="uk-UA" w:eastAsia="zh-CN"/>
        </w:rPr>
        <w:t>..</w:t>
      </w:r>
      <w:r w:rsidRPr="00010C10">
        <w:rPr>
          <w:lang w:eastAsia="zh-CN"/>
        </w:rPr>
        <w:t xml:space="preserve"> </w:t>
      </w:r>
      <w:proofErr w:type="spellStart"/>
      <w:r w:rsidRPr="00010C10">
        <w:rPr>
          <w:rFonts w:hint="eastAsia"/>
          <w:b/>
          <w:lang w:val="uk-UA"/>
        </w:rPr>
        <w:t>はい</w:t>
      </w:r>
      <w:proofErr w:type="spellEnd"/>
      <w:r w:rsidRPr="00010C10">
        <w:rPr>
          <w:b/>
          <w:lang w:val="uk-UA" w:eastAsia="zh-CN"/>
        </w:rPr>
        <w:t xml:space="preserve">, </w:t>
      </w:r>
      <w:proofErr w:type="spellStart"/>
      <w:r w:rsidRPr="00010C10">
        <w:rPr>
          <w:rFonts w:hint="eastAsia"/>
          <w:b/>
          <w:lang w:val="uk-UA"/>
        </w:rPr>
        <w:t>わかりました</w:t>
      </w:r>
      <w:proofErr w:type="spellEnd"/>
      <w:r w:rsidRPr="00010C10">
        <w:rPr>
          <w:rFonts w:hint="eastAsia"/>
          <w:b/>
          <w:lang w:val="uk-UA" w:eastAsia="zh-CN"/>
        </w:rPr>
        <w:t>。</w:t>
      </w:r>
    </w:p>
    <w:p w:rsidR="00FB19FC" w:rsidRDefault="00FB19FC" w:rsidP="00010C10">
      <w:pPr>
        <w:pStyle w:val="a3"/>
        <w:spacing w:before="0" w:beforeAutospacing="0" w:after="0" w:afterAutospacing="0" w:line="360" w:lineRule="auto"/>
        <w:rPr>
          <w:b/>
          <w:lang w:val="uk-UA" w:eastAsia="zh-CN"/>
        </w:rPr>
      </w:pPr>
      <w:r>
        <w:rPr>
          <w:b/>
          <w:lang w:val="uk-UA" w:eastAsia="zh-CN"/>
        </w:rPr>
        <w:t xml:space="preserve">9. </w:t>
      </w:r>
      <w:r w:rsidRPr="009E2FAE">
        <w:rPr>
          <w:rFonts w:hint="eastAsia"/>
          <w:b/>
          <w:lang w:val="uk-UA" w:eastAsia="zh-CN"/>
        </w:rPr>
        <w:t>課長</w:t>
      </w:r>
      <w:proofErr w:type="spellStart"/>
      <w:r w:rsidRPr="00B603DF">
        <w:rPr>
          <w:rFonts w:hint="eastAsia"/>
          <w:b/>
          <w:lang w:val="uk-UA"/>
        </w:rPr>
        <w:t>が</w:t>
      </w:r>
      <w:r w:rsidRPr="009E2FAE">
        <w:rPr>
          <w:rFonts w:hint="eastAsia"/>
          <w:b/>
          <w:lang w:val="uk-UA"/>
        </w:rPr>
        <w:t>ミラーさ</w:t>
      </w:r>
      <w:r w:rsidRPr="00D83897">
        <w:rPr>
          <w:rFonts w:hint="eastAsia"/>
          <w:b/>
          <w:lang w:val="uk-UA"/>
        </w:rPr>
        <w:t>んを</w:t>
      </w:r>
      <w:proofErr w:type="spellEnd"/>
      <w:r>
        <w:rPr>
          <w:b/>
          <w:lang w:val="uk-UA" w:eastAsia="zh-CN"/>
        </w:rPr>
        <w:t xml:space="preserve"> </w:t>
      </w:r>
      <w:proofErr w:type="spellStart"/>
      <w:r w:rsidRPr="009E2FAE">
        <w:rPr>
          <w:rFonts w:hint="eastAsia"/>
          <w:b/>
          <w:lang w:val="uk-UA"/>
        </w:rPr>
        <w:t>さ</w:t>
      </w:r>
      <w:r w:rsidRPr="00B603DF">
        <w:rPr>
          <w:rFonts w:hint="eastAsia"/>
          <w:b/>
          <w:lang w:val="uk-UA"/>
        </w:rPr>
        <w:t>が</w:t>
      </w:r>
      <w:r w:rsidRPr="00CC11A7">
        <w:rPr>
          <w:rFonts w:hint="eastAsia"/>
          <w:b/>
          <w:lang w:val="uk-UA"/>
        </w:rPr>
        <w:t>し</w:t>
      </w:r>
      <w:r w:rsidRPr="00B603DF">
        <w:rPr>
          <w:rFonts w:hint="eastAsia"/>
          <w:b/>
          <w:lang w:val="uk-UA"/>
        </w:rPr>
        <w:t>て</w:t>
      </w:r>
      <w:proofErr w:type="spellEnd"/>
      <w:r>
        <w:rPr>
          <w:b/>
          <w:lang w:val="uk-UA" w:eastAsia="zh-CN"/>
        </w:rPr>
        <w:t xml:space="preserve"> </w:t>
      </w:r>
      <w:proofErr w:type="spellStart"/>
      <w:r w:rsidRPr="00D81190">
        <w:rPr>
          <w:rFonts w:hint="eastAsia"/>
          <w:b/>
          <w:lang w:val="uk-UA"/>
        </w:rPr>
        <w:t>い</w:t>
      </w:r>
      <w:r w:rsidRPr="00165AF5">
        <w:rPr>
          <w:rFonts w:hint="eastAsia"/>
          <w:b/>
          <w:lang w:val="uk-UA"/>
        </w:rPr>
        <w:t>ます</w:t>
      </w:r>
      <w:r w:rsidRPr="00770A54">
        <w:rPr>
          <w:rFonts w:hint="eastAsia"/>
          <w:b/>
          <w:lang w:val="uk-UA"/>
        </w:rPr>
        <w:t>よ</w:t>
      </w:r>
      <w:proofErr w:type="spellEnd"/>
      <w:r w:rsidRPr="00010C10">
        <w:rPr>
          <w:rFonts w:hint="eastAsia"/>
          <w:b/>
          <w:lang w:val="uk-UA" w:eastAsia="zh-CN"/>
        </w:rPr>
        <w:t>。</w:t>
      </w:r>
      <w:r>
        <w:rPr>
          <w:b/>
          <w:lang w:val="uk-UA" w:eastAsia="zh-CN"/>
        </w:rPr>
        <w:t>…</w:t>
      </w:r>
      <w:r w:rsidRPr="00770A54">
        <w:rPr>
          <w:rFonts w:hint="eastAsia"/>
          <w:b/>
          <w:lang w:val="uk-UA" w:eastAsia="zh-CN"/>
        </w:rPr>
        <w:t>食堂</w:t>
      </w:r>
      <w:proofErr w:type="spellStart"/>
      <w:r w:rsidRPr="00770A54">
        <w:rPr>
          <w:rFonts w:hint="eastAsia"/>
          <w:b/>
          <w:lang w:val="uk-UA"/>
        </w:rPr>
        <w:t>にいると</w:t>
      </w:r>
      <w:proofErr w:type="spellEnd"/>
      <w:r>
        <w:rPr>
          <w:b/>
          <w:lang w:val="uk-UA" w:eastAsia="zh-CN"/>
        </w:rPr>
        <w:t xml:space="preserve"> </w:t>
      </w:r>
      <w:r w:rsidRPr="00770A54">
        <w:rPr>
          <w:rFonts w:hint="eastAsia"/>
          <w:b/>
          <w:lang w:val="uk-UA" w:eastAsia="zh-CN"/>
        </w:rPr>
        <w:t>思</w:t>
      </w:r>
      <w:proofErr w:type="spellStart"/>
      <w:r w:rsidRPr="00770A54">
        <w:rPr>
          <w:rFonts w:hint="eastAsia"/>
          <w:b/>
          <w:lang w:val="uk-UA"/>
        </w:rPr>
        <w:t>いますから</w:t>
      </w:r>
      <w:proofErr w:type="spellEnd"/>
      <w:r w:rsidRPr="00511124">
        <w:rPr>
          <w:rFonts w:hint="eastAsia"/>
          <w:b/>
          <w:lang w:val="uk-UA" w:eastAsia="ja-JP"/>
        </w:rPr>
        <w:t>、</w:t>
      </w:r>
      <w:r w:rsidRPr="00770A54">
        <w:rPr>
          <w:rFonts w:hint="eastAsia"/>
          <w:b/>
          <w:lang w:val="uk-UA" w:eastAsia="ja-JP"/>
        </w:rPr>
        <w:t>すぐ</w:t>
      </w:r>
      <w:r>
        <w:rPr>
          <w:b/>
          <w:lang w:val="uk-UA" w:eastAsia="ja-JP"/>
        </w:rPr>
        <w:t xml:space="preserve"> </w:t>
      </w:r>
      <w:r>
        <w:rPr>
          <w:b/>
          <w:lang w:val="uk-UA" w:eastAsia="zh-CN"/>
        </w:rPr>
        <w:t xml:space="preserve">(         </w:t>
      </w:r>
      <w:r w:rsidRPr="00D81190">
        <w:rPr>
          <w:b/>
          <w:lang w:val="uk-UA" w:eastAsia="zh-CN"/>
        </w:rPr>
        <w:t>)</w:t>
      </w:r>
    </w:p>
    <w:p w:rsidR="00FB19FC" w:rsidRDefault="00FB19FC" w:rsidP="00010C10">
      <w:pPr>
        <w:pStyle w:val="a3"/>
        <w:spacing w:before="0" w:beforeAutospacing="0" w:after="0" w:afterAutospacing="0" w:line="360" w:lineRule="auto"/>
        <w:rPr>
          <w:b/>
          <w:lang w:val="uk-UA" w:eastAsia="ja-JP"/>
        </w:rPr>
      </w:pPr>
      <w:r w:rsidRPr="00770A54">
        <w:rPr>
          <w:rFonts w:hint="eastAsia"/>
          <w:b/>
          <w:lang w:val="uk-UA" w:eastAsia="ja-JP"/>
        </w:rPr>
        <w:lastRenderedPageBreak/>
        <w:t>来ます。</w:t>
      </w:r>
    </w:p>
    <w:p w:rsidR="00FB19FC" w:rsidRPr="003B3380" w:rsidRDefault="00FB19FC" w:rsidP="00010C10">
      <w:pPr>
        <w:pStyle w:val="a3"/>
        <w:spacing w:before="0" w:beforeAutospacing="0" w:after="0" w:afterAutospacing="0" w:line="360" w:lineRule="auto"/>
        <w:rPr>
          <w:b/>
          <w:lang w:val="uk-UA" w:eastAsia="ja-JP"/>
        </w:rPr>
      </w:pPr>
      <w:r>
        <w:rPr>
          <w:b/>
          <w:lang w:val="uk-UA" w:eastAsia="ja-JP"/>
        </w:rPr>
        <w:t xml:space="preserve">10. </w:t>
      </w:r>
      <w:r w:rsidRPr="00D71AD8">
        <w:rPr>
          <w:rFonts w:hint="eastAsia"/>
          <w:b/>
          <w:lang w:val="uk-UA" w:eastAsia="ja-JP"/>
        </w:rPr>
        <w:t>ちょっと</w:t>
      </w:r>
      <w:r>
        <w:rPr>
          <w:b/>
          <w:lang w:val="uk-UA" w:eastAsia="ja-JP"/>
        </w:rPr>
        <w:t xml:space="preserve"> </w:t>
      </w:r>
      <w:r w:rsidRPr="00D71AD8">
        <w:rPr>
          <w:rFonts w:hint="eastAsia"/>
          <w:b/>
          <w:lang w:val="uk-UA" w:eastAsia="ja-JP"/>
        </w:rPr>
        <w:t>休け</w:t>
      </w:r>
      <w:proofErr w:type="spellStart"/>
      <w:r w:rsidRPr="00B603DF">
        <w:rPr>
          <w:rFonts w:hint="eastAsia"/>
          <w:b/>
          <w:lang w:val="uk-UA"/>
        </w:rPr>
        <w:t>い</w:t>
      </w:r>
      <w:r w:rsidRPr="00D71AD8">
        <w:rPr>
          <w:rFonts w:hint="eastAsia"/>
          <w:b/>
          <w:lang w:val="uk-UA"/>
        </w:rPr>
        <w:t>しませんか</w:t>
      </w:r>
      <w:proofErr w:type="spellEnd"/>
      <w:r w:rsidRPr="00770A54">
        <w:rPr>
          <w:rFonts w:hint="eastAsia"/>
          <w:b/>
          <w:lang w:val="uk-UA" w:eastAsia="ja-JP"/>
        </w:rPr>
        <w:t>。</w:t>
      </w:r>
      <w:r>
        <w:rPr>
          <w:b/>
          <w:lang w:val="uk-UA" w:eastAsia="ja-JP"/>
        </w:rPr>
        <w:t>…</w:t>
      </w:r>
      <w:proofErr w:type="spellStart"/>
      <w:r w:rsidRPr="00B603DF">
        <w:rPr>
          <w:rFonts w:hint="eastAsia"/>
          <w:b/>
          <w:lang w:val="uk-UA"/>
        </w:rPr>
        <w:t>じゃ</w:t>
      </w:r>
      <w:proofErr w:type="spellEnd"/>
      <w:r w:rsidRPr="00511124">
        <w:rPr>
          <w:rFonts w:hint="eastAsia"/>
          <w:b/>
          <w:lang w:val="uk-UA" w:eastAsia="ja-JP"/>
        </w:rPr>
        <w:t>、</w:t>
      </w:r>
      <w:r w:rsidRPr="003B3380">
        <w:rPr>
          <w:rFonts w:hint="eastAsia"/>
          <w:b/>
          <w:lang w:val="uk-UA" w:eastAsia="ja-JP"/>
        </w:rPr>
        <w:t>コーヒーでも</w:t>
      </w:r>
      <w:r>
        <w:rPr>
          <w:b/>
          <w:lang w:val="uk-UA" w:eastAsia="ja-JP"/>
        </w:rPr>
        <w:t xml:space="preserve"> </w:t>
      </w:r>
      <w:r>
        <w:rPr>
          <w:b/>
          <w:lang w:val="uk-UA" w:eastAsia="zh-CN"/>
        </w:rPr>
        <w:t xml:space="preserve">(             </w:t>
      </w:r>
      <w:r w:rsidRPr="00D81190">
        <w:rPr>
          <w:b/>
          <w:lang w:val="uk-UA" w:eastAsia="zh-CN"/>
        </w:rPr>
        <w:t>)</w:t>
      </w:r>
      <w:r>
        <w:rPr>
          <w:b/>
          <w:lang w:val="uk-UA" w:eastAsia="zh-CN"/>
        </w:rPr>
        <w:t xml:space="preserve"> </w:t>
      </w:r>
      <w:r w:rsidRPr="00770A54">
        <w:rPr>
          <w:rFonts w:hint="eastAsia"/>
          <w:b/>
          <w:lang w:val="uk-UA" w:eastAsia="ja-JP"/>
        </w:rPr>
        <w:t>来</w:t>
      </w:r>
      <w:proofErr w:type="spellStart"/>
      <w:r w:rsidRPr="00CC11A7">
        <w:rPr>
          <w:rFonts w:hint="eastAsia"/>
          <w:b/>
          <w:lang w:val="uk-UA"/>
        </w:rPr>
        <w:t>ましょう</w:t>
      </w:r>
      <w:proofErr w:type="spellEnd"/>
      <w:r w:rsidRPr="00511124">
        <w:rPr>
          <w:rFonts w:hint="eastAsia"/>
          <w:b/>
          <w:lang w:val="uk-UA" w:eastAsia="ja-JP"/>
        </w:rPr>
        <w:t>。</w:t>
      </w:r>
    </w:p>
    <w:p w:rsidR="00FB19FC" w:rsidRPr="00D83897" w:rsidRDefault="00FB19FC" w:rsidP="00CC11A7">
      <w:pPr>
        <w:pStyle w:val="a3"/>
        <w:spacing w:before="0" w:beforeAutospacing="0" w:after="0" w:afterAutospacing="0" w:line="360" w:lineRule="auto"/>
        <w:rPr>
          <w:b/>
          <w:lang w:val="uk-UA" w:eastAsia="zh-CN"/>
        </w:rPr>
      </w:pPr>
    </w:p>
    <w:p w:rsidR="00FB19FC" w:rsidRDefault="00FB19FC" w:rsidP="00C53AA8">
      <w:pPr>
        <w:rPr>
          <w:b/>
          <w:lang w:val="uk-UA" w:eastAsia="ja-JP"/>
        </w:rPr>
      </w:pPr>
      <w:r>
        <w:rPr>
          <w:rFonts w:hint="eastAsia"/>
          <w:b/>
          <w:lang w:val="uk-UA" w:eastAsia="ja-JP"/>
        </w:rPr>
        <w:t>ウクライナ</w:t>
      </w:r>
      <w:r w:rsidRPr="00511124">
        <w:rPr>
          <w:rFonts w:hint="eastAsia"/>
          <w:b/>
          <w:lang w:val="uk-UA" w:eastAsia="ja-JP"/>
        </w:rPr>
        <w:t>語から</w:t>
      </w:r>
      <w:r>
        <w:rPr>
          <w:rFonts w:hint="eastAsia"/>
          <w:b/>
          <w:lang w:val="uk-UA" w:eastAsia="ja-JP"/>
        </w:rPr>
        <w:t>日本</w:t>
      </w:r>
      <w:r w:rsidRPr="00511124">
        <w:rPr>
          <w:rFonts w:hint="eastAsia"/>
          <w:b/>
          <w:lang w:val="uk-UA" w:eastAsia="ja-JP"/>
        </w:rPr>
        <w:t>語に通訳してください。</w:t>
      </w:r>
    </w:p>
    <w:p w:rsidR="00FB19FC" w:rsidRDefault="00FB19FC" w:rsidP="00C53AA8">
      <w:pPr>
        <w:rPr>
          <w:b/>
          <w:lang w:val="uk-UA" w:eastAsia="ja-JP"/>
        </w:rPr>
      </w:pPr>
    </w:p>
    <w:p w:rsidR="00FB19FC" w:rsidRPr="00511124" w:rsidRDefault="00FB19FC" w:rsidP="00C53AA8">
      <w:pPr>
        <w:numPr>
          <w:ilvl w:val="0"/>
          <w:numId w:val="33"/>
        </w:numPr>
        <w:rPr>
          <w:b/>
          <w:lang w:val="uk-UA" w:eastAsia="ja-JP"/>
        </w:rPr>
      </w:pPr>
      <w:r w:rsidRPr="00511124">
        <w:rPr>
          <w:lang w:val="uk-UA"/>
        </w:rPr>
        <w:t>Синові подобається вирощувати домашніх тварин.</w:t>
      </w:r>
    </w:p>
    <w:p w:rsidR="00FB19FC" w:rsidRPr="00511124" w:rsidRDefault="00FB19FC" w:rsidP="00C53AA8">
      <w:pPr>
        <w:numPr>
          <w:ilvl w:val="0"/>
          <w:numId w:val="33"/>
        </w:numPr>
        <w:rPr>
          <w:lang w:val="uk-UA"/>
        </w:rPr>
      </w:pPr>
      <w:r w:rsidRPr="00511124">
        <w:rPr>
          <w:lang w:val="uk-UA"/>
        </w:rPr>
        <w:t xml:space="preserve">Ти знаєш, що пан </w:t>
      </w:r>
      <w:proofErr w:type="spellStart"/>
      <w:r w:rsidRPr="00511124">
        <w:rPr>
          <w:lang w:val="uk-UA"/>
        </w:rPr>
        <w:t>Танака</w:t>
      </w:r>
      <w:proofErr w:type="spellEnd"/>
      <w:r w:rsidRPr="00511124">
        <w:rPr>
          <w:lang w:val="uk-UA"/>
        </w:rPr>
        <w:t xml:space="preserve"> купив японський автомобіль?</w:t>
      </w:r>
    </w:p>
    <w:p w:rsidR="00FB19FC" w:rsidRPr="00511124" w:rsidRDefault="00FB19FC" w:rsidP="00C53AA8">
      <w:pPr>
        <w:numPr>
          <w:ilvl w:val="0"/>
          <w:numId w:val="33"/>
        </w:numPr>
        <w:rPr>
          <w:lang w:val="uk-UA"/>
        </w:rPr>
      </w:pPr>
      <w:r w:rsidRPr="00511124">
        <w:rPr>
          <w:lang w:val="uk-UA"/>
        </w:rPr>
        <w:t>Я забув виключити світло.</w:t>
      </w:r>
    </w:p>
    <w:p w:rsidR="00FB19FC" w:rsidRPr="00511124" w:rsidRDefault="00FB19FC" w:rsidP="00C53AA8">
      <w:pPr>
        <w:numPr>
          <w:ilvl w:val="0"/>
          <w:numId w:val="33"/>
        </w:numPr>
        <w:rPr>
          <w:lang w:val="uk-UA"/>
        </w:rPr>
      </w:pPr>
      <w:r w:rsidRPr="00511124">
        <w:rPr>
          <w:lang w:val="uk-UA"/>
        </w:rPr>
        <w:t>Я збираюся одягнути кімоно, бо завтра оглядини.</w:t>
      </w:r>
    </w:p>
    <w:p w:rsidR="00FB19FC" w:rsidRPr="00AF7F0B" w:rsidRDefault="00FB19FC" w:rsidP="00AF7F0B">
      <w:pPr>
        <w:numPr>
          <w:ilvl w:val="0"/>
          <w:numId w:val="33"/>
        </w:numPr>
        <w:rPr>
          <w:lang w:val="uk-UA"/>
        </w:rPr>
      </w:pPr>
      <w:r w:rsidRPr="00511124">
        <w:rPr>
          <w:lang w:val="uk-UA"/>
        </w:rPr>
        <w:t>У неділю у мене не виходить, тому я не зможу поїхати в Токіо.</w:t>
      </w:r>
    </w:p>
    <w:p w:rsidR="00FB19FC" w:rsidRDefault="00FB19FC" w:rsidP="00C53AA8">
      <w:pPr>
        <w:pStyle w:val="a3"/>
        <w:spacing w:before="0" w:beforeAutospacing="0" w:after="0" w:afterAutospacing="0" w:line="360" w:lineRule="auto"/>
        <w:ind w:left="720"/>
        <w:rPr>
          <w:b/>
          <w:lang w:val="uk-UA"/>
        </w:rPr>
      </w:pPr>
    </w:p>
    <w:p w:rsidR="00FB19FC" w:rsidRDefault="00FB19FC" w:rsidP="00C53AA8">
      <w:pPr>
        <w:pStyle w:val="a3"/>
        <w:numPr>
          <w:ilvl w:val="0"/>
          <w:numId w:val="30"/>
        </w:numPr>
        <w:spacing w:before="0" w:beforeAutospacing="0" w:after="0" w:afterAutospacing="0" w:line="360" w:lineRule="auto"/>
        <w:rPr>
          <w:b/>
          <w:lang w:val="uk-UA"/>
        </w:rPr>
      </w:pPr>
      <w:r>
        <w:rPr>
          <w:b/>
          <w:lang w:val="uk-UA"/>
        </w:rPr>
        <w:t>Відкрита частина.</w:t>
      </w:r>
    </w:p>
    <w:p w:rsidR="00FB19FC" w:rsidRPr="00950BA2" w:rsidRDefault="00FB19FC" w:rsidP="00C53AA8">
      <w:pPr>
        <w:pStyle w:val="a3"/>
        <w:numPr>
          <w:ilvl w:val="0"/>
          <w:numId w:val="31"/>
        </w:numPr>
        <w:spacing w:before="0" w:beforeAutospacing="0" w:after="0" w:afterAutospacing="0" w:line="360" w:lineRule="auto"/>
        <w:rPr>
          <w:b/>
          <w:lang w:val="uk-UA" w:eastAsia="ja-JP"/>
        </w:rPr>
      </w:pPr>
      <w:r w:rsidRPr="00511124">
        <w:rPr>
          <w:rFonts w:hint="eastAsia"/>
          <w:b/>
          <w:lang w:val="uk-UA" w:eastAsia="ja-JP"/>
        </w:rPr>
        <w:t>テキストを読んで、</w:t>
      </w:r>
      <w:r w:rsidRPr="00950BA2">
        <w:rPr>
          <w:rFonts w:hint="eastAsia"/>
          <w:b/>
          <w:lang w:val="uk-UA" w:eastAsia="ja-JP"/>
        </w:rPr>
        <w:t>日本語からウクライナ語に通訳してください。</w:t>
      </w:r>
    </w:p>
    <w:p w:rsidR="00FB19FC" w:rsidRPr="00511124" w:rsidRDefault="00FB19FC" w:rsidP="00C53AA8">
      <w:pPr>
        <w:spacing w:line="360" w:lineRule="auto"/>
        <w:ind w:left="720"/>
        <w:jc w:val="center"/>
        <w:rPr>
          <w:b/>
          <w:lang w:val="uk-UA" w:eastAsia="ja-JP"/>
        </w:rPr>
      </w:pPr>
      <w:r w:rsidRPr="00511124">
        <w:rPr>
          <w:rFonts w:hint="eastAsia"/>
          <w:b/>
          <w:lang w:val="uk-UA" w:eastAsia="ja-JP"/>
        </w:rPr>
        <w:t>畳</w:t>
      </w:r>
    </w:p>
    <w:p w:rsidR="00FB19FC" w:rsidRPr="00511124" w:rsidRDefault="00FB19FC" w:rsidP="00C53AA8">
      <w:pPr>
        <w:spacing w:line="360" w:lineRule="auto"/>
        <w:ind w:firstLine="709"/>
        <w:jc w:val="both"/>
        <w:rPr>
          <w:lang w:val="uk-UA" w:eastAsia="ja-JP"/>
        </w:rPr>
      </w:pPr>
      <w:r w:rsidRPr="00511124">
        <w:rPr>
          <w:rFonts w:hint="eastAsia"/>
          <w:lang w:val="uk-UA" w:eastAsia="ja-JP"/>
        </w:rPr>
        <w:t>日本に来た外国の旅行者が、部屋の中で最も興味を持つのは畳だそうです。住まいの床に使われる材料では非常に珍しいものです。フランスでは日本語が日本人のようにうまく話せるようになることを、タタミゼと言いますが、それほど畳は日本文化を代表するものになっているのです。</w:t>
      </w:r>
    </w:p>
    <w:p w:rsidR="00FB19FC" w:rsidRPr="00511124" w:rsidRDefault="00FB19FC" w:rsidP="00C53AA8">
      <w:pPr>
        <w:spacing w:line="360" w:lineRule="auto"/>
        <w:ind w:firstLine="709"/>
        <w:jc w:val="both"/>
        <w:rPr>
          <w:lang w:val="uk-UA" w:eastAsia="ja-JP"/>
        </w:rPr>
      </w:pPr>
      <w:r w:rsidRPr="00511124">
        <w:rPr>
          <w:rFonts w:hint="eastAsia"/>
          <w:lang w:val="uk-UA" w:eastAsia="ja-JP"/>
        </w:rPr>
        <w:t>昔、畳は今のように部屋全体に敷くものではありませんでした。どんなに立派な家でも、部屋の床は板張りで、お客さんが来たときだけ畳を置いていました。ちょうど今の座布団のように使われていたのです。使わないときは、何枚も重ねて置いてあったので、「たたみ」という名前がつけられたと言われています。「たたみ」は、やまとことばの「たたむ」からきていて、重ねるという意味があるのです。</w:t>
      </w:r>
    </w:p>
    <w:p w:rsidR="00FB19FC" w:rsidRPr="00511124" w:rsidRDefault="00FB19FC" w:rsidP="00C53AA8">
      <w:pPr>
        <w:spacing w:line="360" w:lineRule="auto"/>
        <w:ind w:firstLine="709"/>
        <w:jc w:val="both"/>
        <w:rPr>
          <w:lang w:val="uk-UA" w:eastAsia="ja-JP"/>
        </w:rPr>
      </w:pPr>
      <w:r w:rsidRPr="00511124">
        <w:rPr>
          <w:rFonts w:hint="eastAsia"/>
          <w:lang w:val="uk-UA" w:eastAsia="ja-JP"/>
        </w:rPr>
        <w:t>畳は、自由に動かせる“家具”でしたから、いろいろ組み合わせたり、たたんだりして、一つの部屋を、お客さんが来たときは客間に、楽しくおしゃべりするときは居間に、昼は仕事部屋にと使い分けていました。今も、畳の部屋はいろいろな目的に使われています。</w:t>
      </w:r>
    </w:p>
    <w:p w:rsidR="00FB19FC" w:rsidRPr="00511124" w:rsidRDefault="00FB19FC" w:rsidP="00C53AA8">
      <w:pPr>
        <w:spacing w:line="360" w:lineRule="auto"/>
        <w:ind w:firstLine="709"/>
        <w:jc w:val="both"/>
        <w:rPr>
          <w:lang w:val="uk-UA" w:eastAsia="ja-JP"/>
        </w:rPr>
      </w:pPr>
      <w:r w:rsidRPr="00511124">
        <w:rPr>
          <w:rFonts w:hint="eastAsia"/>
          <w:lang w:val="uk-UA" w:eastAsia="ja-JP"/>
        </w:rPr>
        <w:t>乾いたワラとイグサで作られる畳は呼吸するので、部屋の湿気を取って、空気をきれいにしておくのに役に立ちます。畳の床は硬すぎないし、柔らかすぎないし、素足でいると快適です。それで、日本人には、素足で畳の上を歩けるように、家をいつも清潔にしておきたいと思っている人が多いのです。</w:t>
      </w:r>
    </w:p>
    <w:p w:rsidR="00FB19FC" w:rsidRPr="00950BA2" w:rsidRDefault="00FB19FC" w:rsidP="00C53AA8">
      <w:pPr>
        <w:pStyle w:val="a3"/>
        <w:spacing w:before="0" w:beforeAutospacing="0" w:after="0" w:afterAutospacing="0" w:line="360" w:lineRule="auto"/>
        <w:ind w:left="720"/>
        <w:rPr>
          <w:b/>
          <w:lang w:val="uk-UA" w:eastAsia="ja-JP"/>
        </w:rPr>
      </w:pPr>
    </w:p>
    <w:p w:rsidR="00FB19FC" w:rsidRPr="00950BA2" w:rsidRDefault="00FB19FC" w:rsidP="00C53AA8">
      <w:pPr>
        <w:pStyle w:val="a3"/>
        <w:numPr>
          <w:ilvl w:val="0"/>
          <w:numId w:val="31"/>
        </w:numPr>
        <w:spacing w:before="0" w:beforeAutospacing="0" w:after="0" w:afterAutospacing="0" w:line="360" w:lineRule="auto"/>
        <w:rPr>
          <w:b/>
          <w:lang w:val="uk-UA" w:eastAsia="ja-JP"/>
        </w:rPr>
      </w:pPr>
      <w:r>
        <w:rPr>
          <w:rFonts w:hint="eastAsia"/>
          <w:b/>
          <w:lang w:val="uk-UA" w:eastAsia="ja-JP"/>
        </w:rPr>
        <w:t>テキストを</w:t>
      </w:r>
      <w:r w:rsidRPr="00C2408F">
        <w:rPr>
          <w:rFonts w:hint="eastAsia"/>
          <w:b/>
          <w:lang w:val="uk-UA" w:eastAsia="ja-JP"/>
        </w:rPr>
        <w:t>書いて</w:t>
      </w:r>
      <w:r w:rsidRPr="00511124">
        <w:rPr>
          <w:rFonts w:hint="eastAsia"/>
          <w:b/>
          <w:lang w:val="uk-UA" w:eastAsia="ja-JP"/>
        </w:rPr>
        <w:t>、</w:t>
      </w:r>
      <w:r w:rsidRPr="00950BA2">
        <w:rPr>
          <w:rFonts w:hint="eastAsia"/>
          <w:b/>
          <w:lang w:val="uk-UA" w:eastAsia="ja-JP"/>
        </w:rPr>
        <w:t>質問してください。</w:t>
      </w:r>
    </w:p>
    <w:p w:rsidR="00FB19FC" w:rsidRPr="00CB01BC" w:rsidRDefault="00FB19FC" w:rsidP="00C53AA8">
      <w:pPr>
        <w:pStyle w:val="a3"/>
        <w:spacing w:before="0" w:beforeAutospacing="0" w:after="0" w:afterAutospacing="0" w:line="360" w:lineRule="auto"/>
        <w:ind w:left="360"/>
        <w:jc w:val="both"/>
        <w:rPr>
          <w:lang w:val="uk-UA"/>
        </w:rPr>
      </w:pPr>
      <w:r w:rsidRPr="00CB01BC">
        <w:rPr>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uk-UA"/>
        </w:rPr>
        <w:t>_____</w:t>
      </w: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Default="00FB19FC" w:rsidP="00C53AA8">
      <w:pPr>
        <w:pStyle w:val="a3"/>
        <w:spacing w:before="0" w:beforeAutospacing="0" w:after="0" w:afterAutospacing="0" w:line="360" w:lineRule="auto"/>
        <w:jc w:val="both"/>
        <w:rPr>
          <w:lang w:val="uk-UA" w:eastAsia="ja-JP"/>
        </w:rPr>
      </w:pPr>
    </w:p>
    <w:p w:rsidR="00FB19FC" w:rsidRPr="00CB01BC" w:rsidRDefault="00FB19FC" w:rsidP="00C53AA8">
      <w:pPr>
        <w:pStyle w:val="a3"/>
        <w:spacing w:before="0" w:beforeAutospacing="0" w:after="0" w:afterAutospacing="0" w:line="360" w:lineRule="auto"/>
        <w:jc w:val="both"/>
        <w:rPr>
          <w:lang w:val="uk-UA" w:eastAsia="ja-JP"/>
        </w:rPr>
      </w:pPr>
    </w:p>
    <w:p w:rsidR="00FB19FC" w:rsidRPr="00CB01BC" w:rsidRDefault="00FB19FC" w:rsidP="00C53AA8">
      <w:pPr>
        <w:pStyle w:val="a3"/>
        <w:spacing w:before="0" w:beforeAutospacing="0" w:after="0" w:afterAutospacing="0" w:line="360" w:lineRule="auto"/>
        <w:jc w:val="both"/>
        <w:rPr>
          <w:lang w:val="uk-UA"/>
        </w:rPr>
      </w:pPr>
    </w:p>
    <w:p w:rsidR="00FB19FC" w:rsidRPr="00D57236" w:rsidRDefault="00FB19FC" w:rsidP="00C53AA8">
      <w:pPr>
        <w:spacing w:line="360" w:lineRule="auto"/>
        <w:jc w:val="center"/>
        <w:rPr>
          <w:b/>
          <w:lang w:val="uk-UA"/>
        </w:rPr>
      </w:pPr>
      <w:r w:rsidRPr="00D57236">
        <w:rPr>
          <w:b/>
          <w:lang w:val="uk-UA"/>
        </w:rPr>
        <w:t>ЯПОНСЬКА МОВА</w:t>
      </w:r>
    </w:p>
    <w:p w:rsidR="00FB19FC" w:rsidRDefault="00FB19FC" w:rsidP="00C53AA8">
      <w:pPr>
        <w:jc w:val="both"/>
        <w:rPr>
          <w:lang w:val="uk-UA"/>
        </w:rPr>
      </w:pPr>
    </w:p>
    <w:p w:rsidR="00FB19FC" w:rsidRPr="00D57236" w:rsidRDefault="00FB19FC" w:rsidP="00C53AA8">
      <w:pPr>
        <w:numPr>
          <w:ilvl w:val="0"/>
          <w:numId w:val="32"/>
        </w:numPr>
        <w:jc w:val="both"/>
        <w:rPr>
          <w:color w:val="333333"/>
          <w:shd w:val="clear" w:color="auto" w:fill="FFFFFF"/>
        </w:rPr>
      </w:pPr>
      <w:r w:rsidRPr="00D57236">
        <w:rPr>
          <w:color w:val="333333"/>
          <w:shd w:val="clear" w:color="auto" w:fill="FFFFFF"/>
        </w:rPr>
        <w:t xml:space="preserve">Алпатов В. М., Аркадьев П. М., </w:t>
      </w:r>
      <w:proofErr w:type="spellStart"/>
      <w:r w:rsidRPr="00D57236">
        <w:rPr>
          <w:color w:val="333333"/>
          <w:shd w:val="clear" w:color="auto" w:fill="FFFFFF"/>
        </w:rPr>
        <w:t>Подлесская</w:t>
      </w:r>
      <w:proofErr w:type="spellEnd"/>
      <w:r w:rsidRPr="00D57236">
        <w:rPr>
          <w:color w:val="333333"/>
          <w:shd w:val="clear" w:color="auto" w:fill="FFFFFF"/>
        </w:rPr>
        <w:t xml:space="preserve"> В. И. Теоретическая грамматика японского языка. Кн. </w:t>
      </w:r>
      <w:smartTag w:uri="urn:schemas-microsoft-com:office:smarttags" w:element="metricconverter">
        <w:smartTagPr>
          <w:attr w:name="ProductID" w:val="1. М"/>
        </w:smartTagPr>
        <w:r w:rsidRPr="00D57236">
          <w:rPr>
            <w:color w:val="333333"/>
            <w:shd w:val="clear" w:color="auto" w:fill="FFFFFF"/>
          </w:rPr>
          <w:t>1. М</w:t>
        </w:r>
      </w:smartTag>
      <w:r w:rsidRPr="00D57236">
        <w:rPr>
          <w:color w:val="333333"/>
          <w:shd w:val="clear" w:color="auto" w:fill="FFFFFF"/>
        </w:rPr>
        <w:t>.: Издательство «</w:t>
      </w:r>
      <w:proofErr w:type="spellStart"/>
      <w:r w:rsidRPr="00D57236">
        <w:rPr>
          <w:color w:val="333333"/>
          <w:shd w:val="clear" w:color="auto" w:fill="FFFFFF"/>
        </w:rPr>
        <w:t>Наталис</w:t>
      </w:r>
      <w:proofErr w:type="spellEnd"/>
      <w:r w:rsidRPr="00D57236">
        <w:rPr>
          <w:color w:val="333333"/>
          <w:shd w:val="clear" w:color="auto" w:fill="FFFFFF"/>
        </w:rPr>
        <w:t>», 2008. 560 с.</w:t>
      </w:r>
    </w:p>
    <w:p w:rsidR="00FB19FC" w:rsidRPr="00BB2B9F" w:rsidRDefault="00FB19FC" w:rsidP="00C53AA8">
      <w:pPr>
        <w:numPr>
          <w:ilvl w:val="0"/>
          <w:numId w:val="32"/>
        </w:numPr>
        <w:shd w:val="clear" w:color="auto" w:fill="FFFFFF"/>
        <w:outlineLvl w:val="0"/>
        <w:rPr>
          <w:color w:val="000000"/>
          <w:kern w:val="36"/>
          <w:lang w:eastAsia="ja-JP"/>
        </w:rPr>
      </w:pPr>
      <w:r w:rsidRPr="00BB2B9F">
        <w:rPr>
          <w:color w:val="000000"/>
          <w:kern w:val="36"/>
          <w:lang w:eastAsia="ja-JP"/>
        </w:rPr>
        <w:t>Головнин И.В. Грамматика современного японского языка</w:t>
      </w:r>
    </w:p>
    <w:p w:rsidR="00FB19FC" w:rsidRPr="00D57236" w:rsidRDefault="00FB19FC" w:rsidP="00C53AA8">
      <w:pPr>
        <w:numPr>
          <w:ilvl w:val="0"/>
          <w:numId w:val="32"/>
        </w:numPr>
        <w:jc w:val="both"/>
        <w:rPr>
          <w:color w:val="000000"/>
          <w:shd w:val="clear" w:color="auto" w:fill="FFFFFF"/>
        </w:rPr>
      </w:pPr>
      <w:r w:rsidRPr="00D57236">
        <w:rPr>
          <w:color w:val="000000"/>
          <w:shd w:val="clear" w:color="auto" w:fill="FFFFFF"/>
        </w:rPr>
        <w:t>М.: Изд-во МГУ, 1986. - 316 стр.</w:t>
      </w:r>
    </w:p>
    <w:p w:rsidR="00FB19FC" w:rsidRPr="00D57236" w:rsidRDefault="00CF69BE" w:rsidP="00C53AA8">
      <w:pPr>
        <w:pStyle w:val="1"/>
        <w:numPr>
          <w:ilvl w:val="0"/>
          <w:numId w:val="32"/>
        </w:numPr>
        <w:shd w:val="clear" w:color="auto" w:fill="FFFFFF"/>
        <w:spacing w:before="0" w:beforeAutospacing="0" w:after="0" w:afterAutospacing="0"/>
        <w:textAlignment w:val="baseline"/>
        <w:rPr>
          <w:b w:val="0"/>
          <w:bCs w:val="0"/>
          <w:color w:val="333333"/>
          <w:sz w:val="24"/>
          <w:szCs w:val="24"/>
        </w:rPr>
      </w:pPr>
      <w:hyperlink r:id="rId6" w:history="1">
        <w:proofErr w:type="spellStart"/>
        <w:r w:rsidR="00FB19FC" w:rsidRPr="00D57236">
          <w:rPr>
            <w:rStyle w:val="a6"/>
            <w:b w:val="0"/>
            <w:color w:val="000000"/>
            <w:sz w:val="24"/>
            <w:szCs w:val="24"/>
            <w:bdr w:val="none" w:sz="0" w:space="0" w:color="auto" w:frame="1"/>
          </w:rPr>
          <w:t>Комарницкая</w:t>
        </w:r>
        <w:proofErr w:type="spellEnd"/>
        <w:r w:rsidR="00FB19FC" w:rsidRPr="00D57236">
          <w:rPr>
            <w:rStyle w:val="a6"/>
            <w:b w:val="0"/>
            <w:color w:val="000000"/>
            <w:sz w:val="24"/>
            <w:szCs w:val="24"/>
            <w:bdr w:val="none" w:sz="0" w:space="0" w:color="auto" w:frame="1"/>
          </w:rPr>
          <w:t xml:space="preserve"> Т.К.</w:t>
        </w:r>
      </w:hyperlink>
      <w:r w:rsidR="00FB19FC" w:rsidRPr="00D57236">
        <w:rPr>
          <w:b w:val="0"/>
          <w:color w:val="5A3939"/>
          <w:sz w:val="24"/>
          <w:szCs w:val="24"/>
        </w:rPr>
        <w:t>,</w:t>
      </w:r>
      <w:r w:rsidR="00FB19FC" w:rsidRPr="00D57236">
        <w:rPr>
          <w:rStyle w:val="apple-converted-space"/>
          <w:b w:val="0"/>
          <w:color w:val="5A3939"/>
          <w:sz w:val="24"/>
          <w:szCs w:val="24"/>
        </w:rPr>
        <w:t> </w:t>
      </w:r>
      <w:hyperlink r:id="rId7" w:history="1">
        <w:r w:rsidR="00FB19FC" w:rsidRPr="00D57236">
          <w:rPr>
            <w:rStyle w:val="a6"/>
            <w:b w:val="0"/>
            <w:color w:val="000000"/>
            <w:sz w:val="24"/>
            <w:szCs w:val="24"/>
            <w:bdr w:val="none" w:sz="0" w:space="0" w:color="auto" w:frame="1"/>
          </w:rPr>
          <w:t>Комисаров К.Ю.</w:t>
        </w:r>
      </w:hyperlink>
      <w:r w:rsidR="00FB19FC" w:rsidRPr="00D57236">
        <w:rPr>
          <w:b w:val="0"/>
          <w:bCs w:val="0"/>
          <w:color w:val="333333"/>
          <w:sz w:val="24"/>
          <w:szCs w:val="24"/>
        </w:rPr>
        <w:t xml:space="preserve"> </w:t>
      </w:r>
      <w:proofErr w:type="spellStart"/>
      <w:r w:rsidR="00FB19FC" w:rsidRPr="00D57236">
        <w:rPr>
          <w:b w:val="0"/>
          <w:bCs w:val="0"/>
          <w:color w:val="333333"/>
          <w:sz w:val="24"/>
          <w:szCs w:val="24"/>
        </w:rPr>
        <w:t>Сучасна</w:t>
      </w:r>
      <w:proofErr w:type="spellEnd"/>
      <w:r w:rsidR="00FB19FC" w:rsidRPr="00D57236">
        <w:rPr>
          <w:b w:val="0"/>
          <w:bCs w:val="0"/>
          <w:color w:val="333333"/>
          <w:sz w:val="24"/>
          <w:szCs w:val="24"/>
        </w:rPr>
        <w:t xml:space="preserve"> </w:t>
      </w:r>
      <w:proofErr w:type="spellStart"/>
      <w:r w:rsidR="00FB19FC" w:rsidRPr="00D57236">
        <w:rPr>
          <w:b w:val="0"/>
          <w:bCs w:val="0"/>
          <w:color w:val="333333"/>
          <w:sz w:val="24"/>
          <w:szCs w:val="24"/>
        </w:rPr>
        <w:t>японська</w:t>
      </w:r>
      <w:proofErr w:type="spellEnd"/>
      <w:r w:rsidR="00FB19FC" w:rsidRPr="00D57236">
        <w:rPr>
          <w:b w:val="0"/>
          <w:bCs w:val="0"/>
          <w:color w:val="333333"/>
          <w:sz w:val="24"/>
          <w:szCs w:val="24"/>
        </w:rPr>
        <w:t xml:space="preserve"> </w:t>
      </w:r>
      <w:proofErr w:type="spellStart"/>
      <w:r w:rsidR="00FB19FC" w:rsidRPr="00D57236">
        <w:rPr>
          <w:b w:val="0"/>
          <w:bCs w:val="0"/>
          <w:color w:val="333333"/>
          <w:sz w:val="24"/>
          <w:szCs w:val="24"/>
        </w:rPr>
        <w:t>літературна</w:t>
      </w:r>
      <w:proofErr w:type="spellEnd"/>
      <w:r w:rsidR="00FB19FC" w:rsidRPr="00D57236">
        <w:rPr>
          <w:b w:val="0"/>
          <w:bCs w:val="0"/>
          <w:color w:val="333333"/>
          <w:sz w:val="24"/>
          <w:szCs w:val="24"/>
        </w:rPr>
        <w:t xml:space="preserve"> </w:t>
      </w:r>
      <w:proofErr w:type="spellStart"/>
      <w:r w:rsidR="00FB19FC" w:rsidRPr="00D57236">
        <w:rPr>
          <w:b w:val="0"/>
          <w:bCs w:val="0"/>
          <w:color w:val="333333"/>
          <w:sz w:val="24"/>
          <w:szCs w:val="24"/>
        </w:rPr>
        <w:t>мова</w:t>
      </w:r>
      <w:proofErr w:type="spellEnd"/>
      <w:r w:rsidR="00FB19FC" w:rsidRPr="00D57236">
        <w:rPr>
          <w:b w:val="0"/>
          <w:bCs w:val="0"/>
          <w:color w:val="333333"/>
          <w:sz w:val="24"/>
          <w:szCs w:val="24"/>
        </w:rPr>
        <w:t>: 1 т</w:t>
      </w:r>
      <w:r w:rsidR="00FB19FC" w:rsidRPr="00D57236">
        <w:rPr>
          <w:b w:val="0"/>
          <w:bCs w:val="0"/>
          <w:color w:val="333333"/>
          <w:sz w:val="24"/>
          <w:szCs w:val="24"/>
          <w:lang w:val="uk-UA"/>
        </w:rPr>
        <w:t xml:space="preserve">. </w:t>
      </w:r>
      <w:r w:rsidR="00FB19FC" w:rsidRPr="00D57236">
        <w:rPr>
          <w:color w:val="A16750"/>
          <w:sz w:val="24"/>
          <w:szCs w:val="24"/>
          <w:shd w:val="clear" w:color="auto" w:fill="FFFFFF"/>
        </w:rPr>
        <w:t xml:space="preserve">К.: </w:t>
      </w:r>
      <w:r w:rsidR="00FB19FC" w:rsidRPr="00D57236">
        <w:rPr>
          <w:b w:val="0"/>
          <w:sz w:val="24"/>
          <w:szCs w:val="24"/>
          <w:shd w:val="clear" w:color="auto" w:fill="FFFFFF"/>
        </w:rPr>
        <w:t>Издательский дом Дмитрия Бураго, 2012. – 424 с.</w:t>
      </w:r>
    </w:p>
    <w:p w:rsidR="00FB19FC" w:rsidRPr="00D57236" w:rsidRDefault="00CF69BE" w:rsidP="00C53AA8">
      <w:pPr>
        <w:pStyle w:val="1"/>
        <w:numPr>
          <w:ilvl w:val="0"/>
          <w:numId w:val="32"/>
        </w:numPr>
        <w:shd w:val="clear" w:color="auto" w:fill="FFFFFF"/>
        <w:spacing w:before="0" w:beforeAutospacing="0" w:after="0" w:afterAutospacing="0"/>
        <w:textAlignment w:val="baseline"/>
        <w:rPr>
          <w:b w:val="0"/>
          <w:color w:val="A16750"/>
          <w:sz w:val="24"/>
          <w:szCs w:val="24"/>
          <w:shd w:val="clear" w:color="auto" w:fill="FFFFFF"/>
        </w:rPr>
      </w:pPr>
      <w:hyperlink r:id="rId8" w:history="1">
        <w:proofErr w:type="spellStart"/>
        <w:r w:rsidR="00FB19FC" w:rsidRPr="00D57236">
          <w:rPr>
            <w:rStyle w:val="a6"/>
            <w:b w:val="0"/>
            <w:color w:val="000000"/>
            <w:sz w:val="24"/>
            <w:szCs w:val="24"/>
            <w:bdr w:val="none" w:sz="0" w:space="0" w:color="auto" w:frame="1"/>
          </w:rPr>
          <w:t>Комарницкая</w:t>
        </w:r>
        <w:proofErr w:type="spellEnd"/>
        <w:r w:rsidR="00FB19FC" w:rsidRPr="00D57236">
          <w:rPr>
            <w:rStyle w:val="a6"/>
            <w:b w:val="0"/>
            <w:color w:val="000000"/>
            <w:sz w:val="24"/>
            <w:szCs w:val="24"/>
            <w:bdr w:val="none" w:sz="0" w:space="0" w:color="auto" w:frame="1"/>
          </w:rPr>
          <w:t xml:space="preserve"> Т.К.</w:t>
        </w:r>
      </w:hyperlink>
      <w:r w:rsidR="00FB19FC" w:rsidRPr="00D57236">
        <w:rPr>
          <w:b w:val="0"/>
          <w:color w:val="5A3939"/>
          <w:sz w:val="24"/>
          <w:szCs w:val="24"/>
        </w:rPr>
        <w:t>,</w:t>
      </w:r>
      <w:r w:rsidR="00FB19FC" w:rsidRPr="00D57236">
        <w:rPr>
          <w:rStyle w:val="apple-converted-space"/>
          <w:b w:val="0"/>
          <w:color w:val="5A3939"/>
          <w:sz w:val="24"/>
          <w:szCs w:val="24"/>
        </w:rPr>
        <w:t> </w:t>
      </w:r>
      <w:hyperlink r:id="rId9" w:history="1">
        <w:r w:rsidR="00FB19FC" w:rsidRPr="00D57236">
          <w:rPr>
            <w:rStyle w:val="a6"/>
            <w:b w:val="0"/>
            <w:color w:val="000000"/>
            <w:sz w:val="24"/>
            <w:szCs w:val="24"/>
            <w:bdr w:val="none" w:sz="0" w:space="0" w:color="auto" w:frame="1"/>
          </w:rPr>
          <w:t>Комисаров К.Ю.</w:t>
        </w:r>
      </w:hyperlink>
      <w:r w:rsidR="00FB19FC" w:rsidRPr="00D57236">
        <w:rPr>
          <w:b w:val="0"/>
          <w:bCs w:val="0"/>
          <w:color w:val="333333"/>
          <w:sz w:val="24"/>
          <w:szCs w:val="24"/>
        </w:rPr>
        <w:t xml:space="preserve"> </w:t>
      </w:r>
      <w:proofErr w:type="spellStart"/>
      <w:r w:rsidR="00FB19FC" w:rsidRPr="00D57236">
        <w:rPr>
          <w:b w:val="0"/>
          <w:bCs w:val="0"/>
          <w:color w:val="333333"/>
          <w:sz w:val="24"/>
          <w:szCs w:val="24"/>
        </w:rPr>
        <w:t>Сучасна</w:t>
      </w:r>
      <w:proofErr w:type="spellEnd"/>
      <w:r w:rsidR="00FB19FC" w:rsidRPr="00D57236">
        <w:rPr>
          <w:b w:val="0"/>
          <w:bCs w:val="0"/>
          <w:color w:val="333333"/>
          <w:sz w:val="24"/>
          <w:szCs w:val="24"/>
        </w:rPr>
        <w:t xml:space="preserve"> </w:t>
      </w:r>
      <w:proofErr w:type="spellStart"/>
      <w:r w:rsidR="00FB19FC" w:rsidRPr="00D57236">
        <w:rPr>
          <w:b w:val="0"/>
          <w:bCs w:val="0"/>
          <w:color w:val="333333"/>
          <w:sz w:val="24"/>
          <w:szCs w:val="24"/>
        </w:rPr>
        <w:t>японська</w:t>
      </w:r>
      <w:proofErr w:type="spellEnd"/>
      <w:r w:rsidR="00FB19FC" w:rsidRPr="00D57236">
        <w:rPr>
          <w:b w:val="0"/>
          <w:bCs w:val="0"/>
          <w:color w:val="333333"/>
          <w:sz w:val="24"/>
          <w:szCs w:val="24"/>
        </w:rPr>
        <w:t xml:space="preserve"> </w:t>
      </w:r>
      <w:proofErr w:type="spellStart"/>
      <w:r w:rsidR="00FB19FC" w:rsidRPr="00D57236">
        <w:rPr>
          <w:b w:val="0"/>
          <w:bCs w:val="0"/>
          <w:color w:val="333333"/>
          <w:sz w:val="24"/>
          <w:szCs w:val="24"/>
        </w:rPr>
        <w:t>літературна</w:t>
      </w:r>
      <w:proofErr w:type="spellEnd"/>
      <w:r w:rsidR="00FB19FC" w:rsidRPr="00D57236">
        <w:rPr>
          <w:b w:val="0"/>
          <w:bCs w:val="0"/>
          <w:color w:val="333333"/>
          <w:sz w:val="24"/>
          <w:szCs w:val="24"/>
        </w:rPr>
        <w:t xml:space="preserve"> </w:t>
      </w:r>
      <w:proofErr w:type="spellStart"/>
      <w:r w:rsidR="00FB19FC" w:rsidRPr="00D57236">
        <w:rPr>
          <w:b w:val="0"/>
          <w:bCs w:val="0"/>
          <w:color w:val="333333"/>
          <w:sz w:val="24"/>
          <w:szCs w:val="24"/>
        </w:rPr>
        <w:t>мова</w:t>
      </w:r>
      <w:proofErr w:type="spellEnd"/>
      <w:r w:rsidR="00FB19FC" w:rsidRPr="00D57236">
        <w:rPr>
          <w:b w:val="0"/>
          <w:bCs w:val="0"/>
          <w:color w:val="333333"/>
          <w:sz w:val="24"/>
          <w:szCs w:val="24"/>
        </w:rPr>
        <w:t>: 2 т</w:t>
      </w:r>
      <w:r w:rsidR="00FB19FC" w:rsidRPr="00D57236">
        <w:rPr>
          <w:b w:val="0"/>
          <w:bCs w:val="0"/>
          <w:color w:val="333333"/>
          <w:sz w:val="24"/>
          <w:szCs w:val="24"/>
          <w:lang w:val="uk-UA"/>
        </w:rPr>
        <w:t xml:space="preserve">. </w:t>
      </w:r>
      <w:r w:rsidR="00FB19FC" w:rsidRPr="00D57236">
        <w:rPr>
          <w:color w:val="A16750"/>
          <w:sz w:val="24"/>
          <w:szCs w:val="24"/>
          <w:shd w:val="clear" w:color="auto" w:fill="FFFFFF"/>
        </w:rPr>
        <w:t xml:space="preserve">К.: </w:t>
      </w:r>
      <w:r w:rsidR="00FB19FC" w:rsidRPr="00D57236">
        <w:rPr>
          <w:b w:val="0"/>
          <w:sz w:val="24"/>
          <w:szCs w:val="24"/>
          <w:shd w:val="clear" w:color="auto" w:fill="FFFFFF"/>
        </w:rPr>
        <w:t>Издательский дом Дмитрия Бураго, 2012. – 424 с.</w:t>
      </w:r>
    </w:p>
    <w:p w:rsidR="00FB19FC" w:rsidRPr="00D57236" w:rsidRDefault="00FB19FC" w:rsidP="00C53AA8">
      <w:pPr>
        <w:numPr>
          <w:ilvl w:val="0"/>
          <w:numId w:val="32"/>
        </w:numPr>
        <w:spacing w:before="240"/>
        <w:jc w:val="both"/>
        <w:rPr>
          <w:lang w:val="uk-UA"/>
        </w:rPr>
      </w:pPr>
      <w:r w:rsidRPr="00D57236">
        <w:rPr>
          <w:rFonts w:hint="eastAsia"/>
          <w:lang w:val="en-US" w:eastAsia="ja-JP"/>
        </w:rPr>
        <w:t>みんなの日本語</w:t>
      </w:r>
      <w:r w:rsidRPr="00D57236">
        <w:rPr>
          <w:lang w:val="uk-UA"/>
        </w:rPr>
        <w:t xml:space="preserve"> І (підручник з японської мови). - </w:t>
      </w:r>
      <w:proofErr w:type="spellStart"/>
      <w:r w:rsidRPr="00D57236">
        <w:rPr>
          <w:lang w:val="en-US"/>
        </w:rPr>
        <w:t>Tokio</w:t>
      </w:r>
      <w:proofErr w:type="spellEnd"/>
      <w:r w:rsidRPr="00D57236">
        <w:rPr>
          <w:lang w:val="uk-UA"/>
        </w:rPr>
        <w:t>: 3</w:t>
      </w:r>
      <w:r w:rsidRPr="00D57236">
        <w:rPr>
          <w:lang w:val="en-US"/>
        </w:rPr>
        <w:t>A</w:t>
      </w:r>
      <w:r w:rsidRPr="00D57236">
        <w:rPr>
          <w:lang w:val="uk-UA"/>
        </w:rPr>
        <w:t xml:space="preserve"> </w:t>
      </w:r>
      <w:r w:rsidRPr="00D57236">
        <w:rPr>
          <w:lang w:val="en-US"/>
        </w:rPr>
        <w:t>Corporation</w:t>
      </w:r>
      <w:r w:rsidRPr="00D57236">
        <w:rPr>
          <w:lang w:val="uk-UA"/>
        </w:rPr>
        <w:t xml:space="preserve">, 1998. - 247 </w:t>
      </w:r>
      <w:r w:rsidRPr="00D57236">
        <w:rPr>
          <w:lang w:val="en-US"/>
        </w:rPr>
        <w:t>c</w:t>
      </w:r>
      <w:r w:rsidRPr="00D57236">
        <w:rPr>
          <w:lang w:val="uk-UA"/>
        </w:rPr>
        <w:t>.</w:t>
      </w:r>
    </w:p>
    <w:p w:rsidR="00FB19FC" w:rsidRPr="00D57236" w:rsidRDefault="00FB19FC" w:rsidP="00C53AA8">
      <w:pPr>
        <w:numPr>
          <w:ilvl w:val="0"/>
          <w:numId w:val="32"/>
        </w:numPr>
        <w:spacing w:before="240"/>
        <w:jc w:val="both"/>
        <w:rPr>
          <w:lang w:val="uk-UA"/>
        </w:rPr>
      </w:pPr>
      <w:r w:rsidRPr="00D57236">
        <w:rPr>
          <w:rFonts w:hint="eastAsia"/>
          <w:lang w:val="en-US" w:eastAsia="ja-JP"/>
        </w:rPr>
        <w:t>みんなの日本語</w:t>
      </w:r>
      <w:r w:rsidRPr="00D57236">
        <w:rPr>
          <w:lang w:val="uk-UA"/>
        </w:rPr>
        <w:t xml:space="preserve"> ІІ (підручник з японської мови). - </w:t>
      </w:r>
      <w:proofErr w:type="spellStart"/>
      <w:r w:rsidRPr="00D57236">
        <w:rPr>
          <w:lang w:val="en-US"/>
        </w:rPr>
        <w:t>Tokio</w:t>
      </w:r>
      <w:proofErr w:type="spellEnd"/>
      <w:r w:rsidRPr="00D57236">
        <w:rPr>
          <w:lang w:val="uk-UA"/>
        </w:rPr>
        <w:t>: 3</w:t>
      </w:r>
      <w:r w:rsidRPr="00D57236">
        <w:rPr>
          <w:lang w:val="en-US"/>
        </w:rPr>
        <w:t>A</w:t>
      </w:r>
      <w:r w:rsidRPr="00D57236">
        <w:rPr>
          <w:lang w:val="uk-UA"/>
        </w:rPr>
        <w:t xml:space="preserve"> </w:t>
      </w:r>
      <w:r w:rsidRPr="00D57236">
        <w:rPr>
          <w:lang w:val="en-US"/>
        </w:rPr>
        <w:t>Corporation</w:t>
      </w:r>
      <w:r w:rsidRPr="00D57236">
        <w:rPr>
          <w:lang w:val="uk-UA"/>
        </w:rPr>
        <w:t xml:space="preserve">, 1998. - 247 </w:t>
      </w:r>
      <w:r w:rsidRPr="00D57236">
        <w:rPr>
          <w:lang w:val="en-US"/>
        </w:rPr>
        <w:t>c</w:t>
      </w:r>
      <w:r w:rsidRPr="00D57236">
        <w:rPr>
          <w:lang w:val="uk-UA"/>
        </w:rPr>
        <w:t>.</w:t>
      </w:r>
    </w:p>
    <w:p w:rsidR="00FB19FC" w:rsidRPr="00D57236" w:rsidRDefault="00FB19FC" w:rsidP="00C53AA8">
      <w:pPr>
        <w:pStyle w:val="a7"/>
        <w:numPr>
          <w:ilvl w:val="0"/>
          <w:numId w:val="32"/>
        </w:numPr>
        <w:spacing w:before="20" w:after="200"/>
        <w:jc w:val="both"/>
        <w:rPr>
          <w:sz w:val="24"/>
          <w:lang w:val="uk-UA" w:eastAsia="ja-JP"/>
        </w:rPr>
      </w:pPr>
      <w:r w:rsidRPr="00D57236">
        <w:rPr>
          <w:rFonts w:hint="eastAsia"/>
          <w:sz w:val="24"/>
          <w:lang w:eastAsia="ja-JP"/>
        </w:rPr>
        <w:t>みんなの日本語</w:t>
      </w:r>
      <w:r w:rsidRPr="00D57236">
        <w:rPr>
          <w:sz w:val="24"/>
          <w:lang w:val="uk-UA" w:eastAsia="ja-JP"/>
        </w:rPr>
        <w:t xml:space="preserve">, початковий рівень І. </w:t>
      </w:r>
      <w:r w:rsidRPr="00C53AA8">
        <w:rPr>
          <w:sz w:val="24"/>
          <w:lang w:val="uk-UA" w:eastAsia="ja-JP"/>
        </w:rPr>
        <w:t>Переклад і граматичний коментар</w:t>
      </w:r>
      <w:r w:rsidRPr="00D57236">
        <w:rPr>
          <w:sz w:val="24"/>
          <w:lang w:val="uk-UA" w:eastAsia="ja-JP"/>
        </w:rPr>
        <w:t xml:space="preserve"> українською мовою /</w:t>
      </w:r>
      <w:r w:rsidRPr="00C53AA8">
        <w:rPr>
          <w:sz w:val="24"/>
          <w:lang w:val="uk-UA" w:eastAsia="ja-JP"/>
        </w:rPr>
        <w:t xml:space="preserve"> </w:t>
      </w:r>
      <w:r w:rsidRPr="00D57236">
        <w:rPr>
          <w:sz w:val="24"/>
          <w:lang w:val="uk-UA" w:eastAsia="ja-JP"/>
        </w:rPr>
        <w:t xml:space="preserve">За ред. Х. </w:t>
      </w:r>
      <w:proofErr w:type="spellStart"/>
      <w:r w:rsidRPr="00D57236">
        <w:rPr>
          <w:sz w:val="24"/>
          <w:lang w:val="uk-UA" w:eastAsia="ja-JP"/>
        </w:rPr>
        <w:t>Еґави</w:t>
      </w:r>
      <w:proofErr w:type="spellEnd"/>
      <w:r w:rsidRPr="00D57236">
        <w:rPr>
          <w:sz w:val="24"/>
          <w:lang w:val="uk-UA" w:eastAsia="ja-JP"/>
        </w:rPr>
        <w:t xml:space="preserve">, О. Покровської, М. </w:t>
      </w:r>
      <w:proofErr w:type="spellStart"/>
      <w:r w:rsidRPr="00D57236">
        <w:rPr>
          <w:sz w:val="24"/>
          <w:lang w:val="uk-UA" w:eastAsia="ja-JP"/>
        </w:rPr>
        <w:t>Федоришина</w:t>
      </w:r>
      <w:proofErr w:type="spellEnd"/>
      <w:r w:rsidRPr="00D57236">
        <w:rPr>
          <w:sz w:val="24"/>
          <w:lang w:val="uk-UA" w:eastAsia="ja-JP"/>
        </w:rPr>
        <w:t xml:space="preserve">, С. </w:t>
      </w:r>
      <w:proofErr w:type="spellStart"/>
      <w:r w:rsidRPr="00D57236">
        <w:rPr>
          <w:sz w:val="24"/>
          <w:lang w:val="uk-UA" w:eastAsia="ja-JP"/>
        </w:rPr>
        <w:t>Шітанди</w:t>
      </w:r>
      <w:proofErr w:type="spellEnd"/>
      <w:r w:rsidRPr="00D57236">
        <w:rPr>
          <w:sz w:val="24"/>
          <w:lang w:val="uk-UA" w:eastAsia="ja-JP"/>
        </w:rPr>
        <w:t>: Підручник. – Львів: Видавництво Національного університету «Львівська політехніка», 2009. – 192с.</w:t>
      </w:r>
    </w:p>
    <w:p w:rsidR="00FB19FC" w:rsidRDefault="00FB19FC" w:rsidP="00C53AA8">
      <w:pPr>
        <w:pStyle w:val="a7"/>
        <w:numPr>
          <w:ilvl w:val="0"/>
          <w:numId w:val="32"/>
        </w:numPr>
        <w:spacing w:before="20" w:after="200"/>
        <w:jc w:val="both"/>
        <w:rPr>
          <w:sz w:val="24"/>
          <w:lang w:val="uk-UA" w:eastAsia="ja-JP"/>
        </w:rPr>
      </w:pPr>
      <w:r w:rsidRPr="00D57236">
        <w:rPr>
          <w:rFonts w:hint="eastAsia"/>
          <w:sz w:val="24"/>
          <w:lang w:eastAsia="ja-JP"/>
        </w:rPr>
        <w:lastRenderedPageBreak/>
        <w:t>みんなの日本語</w:t>
      </w:r>
      <w:r w:rsidRPr="00D57236">
        <w:rPr>
          <w:sz w:val="24"/>
          <w:lang w:val="uk-UA" w:eastAsia="ja-JP"/>
        </w:rPr>
        <w:t xml:space="preserve">, початковий рівень ІІ. Переклад і граматичний коментар українською мовою / За ред. Х. </w:t>
      </w:r>
      <w:proofErr w:type="spellStart"/>
      <w:r w:rsidRPr="00D57236">
        <w:rPr>
          <w:sz w:val="24"/>
          <w:lang w:val="uk-UA" w:eastAsia="ja-JP"/>
        </w:rPr>
        <w:t>Еґави</w:t>
      </w:r>
      <w:proofErr w:type="spellEnd"/>
      <w:r w:rsidRPr="00D57236">
        <w:rPr>
          <w:sz w:val="24"/>
          <w:lang w:val="uk-UA" w:eastAsia="ja-JP"/>
        </w:rPr>
        <w:t xml:space="preserve">, О. Покровської, М. </w:t>
      </w:r>
      <w:proofErr w:type="spellStart"/>
      <w:r w:rsidRPr="00D57236">
        <w:rPr>
          <w:sz w:val="24"/>
          <w:lang w:val="uk-UA" w:eastAsia="ja-JP"/>
        </w:rPr>
        <w:t>Федоришина</w:t>
      </w:r>
      <w:proofErr w:type="spellEnd"/>
      <w:r w:rsidRPr="00D57236">
        <w:rPr>
          <w:sz w:val="24"/>
          <w:lang w:val="uk-UA" w:eastAsia="ja-JP"/>
        </w:rPr>
        <w:t xml:space="preserve">, С. </w:t>
      </w:r>
      <w:proofErr w:type="spellStart"/>
      <w:r w:rsidRPr="00D57236">
        <w:rPr>
          <w:sz w:val="24"/>
          <w:lang w:val="uk-UA" w:eastAsia="ja-JP"/>
        </w:rPr>
        <w:t>Шітанди</w:t>
      </w:r>
      <w:proofErr w:type="spellEnd"/>
      <w:r w:rsidRPr="00D57236">
        <w:rPr>
          <w:sz w:val="24"/>
          <w:lang w:val="uk-UA" w:eastAsia="ja-JP"/>
        </w:rPr>
        <w:t>: Підручник. – Львів: Видавництво Національного університету «Львівська політехніка», 2009. – 192с.</w:t>
      </w:r>
    </w:p>
    <w:p w:rsidR="00FB19FC" w:rsidRPr="0038735E" w:rsidRDefault="00FB19FC" w:rsidP="00C53AA8">
      <w:pPr>
        <w:numPr>
          <w:ilvl w:val="0"/>
          <w:numId w:val="32"/>
        </w:numPr>
        <w:spacing w:before="240"/>
        <w:jc w:val="both"/>
        <w:rPr>
          <w:lang w:val="uk-UA"/>
        </w:rPr>
      </w:pPr>
      <w:r w:rsidRPr="00D57236">
        <w:rPr>
          <w:rFonts w:hint="eastAsia"/>
          <w:lang w:val="en-US" w:eastAsia="ja-JP"/>
        </w:rPr>
        <w:t>みんなの日本語</w:t>
      </w:r>
      <w:r>
        <w:rPr>
          <w:rFonts w:hint="eastAsia"/>
          <w:lang w:val="en-US" w:eastAsia="ja-JP"/>
        </w:rPr>
        <w:t>中級</w:t>
      </w:r>
      <w:r w:rsidRPr="00D57236">
        <w:rPr>
          <w:lang w:val="uk-UA"/>
        </w:rPr>
        <w:t xml:space="preserve"> І (підручник з японської мови). - </w:t>
      </w:r>
      <w:proofErr w:type="spellStart"/>
      <w:r w:rsidRPr="00D57236">
        <w:rPr>
          <w:lang w:val="en-US"/>
        </w:rPr>
        <w:t>Tokio</w:t>
      </w:r>
      <w:proofErr w:type="spellEnd"/>
      <w:r w:rsidRPr="00D57236">
        <w:rPr>
          <w:lang w:val="uk-UA"/>
        </w:rPr>
        <w:t>: 3</w:t>
      </w:r>
      <w:r w:rsidRPr="00D57236">
        <w:rPr>
          <w:lang w:val="en-US"/>
        </w:rPr>
        <w:t>A</w:t>
      </w:r>
      <w:r w:rsidRPr="00D57236">
        <w:rPr>
          <w:lang w:val="uk-UA"/>
        </w:rPr>
        <w:t xml:space="preserve"> </w:t>
      </w:r>
      <w:r w:rsidRPr="00D57236">
        <w:rPr>
          <w:lang w:val="en-US"/>
        </w:rPr>
        <w:t>Corporation</w:t>
      </w:r>
      <w:r w:rsidRPr="00D57236">
        <w:rPr>
          <w:lang w:val="uk-UA"/>
        </w:rPr>
        <w:t xml:space="preserve">, </w:t>
      </w:r>
      <w:r w:rsidRPr="00441934">
        <w:rPr>
          <w:lang w:val="uk-UA"/>
        </w:rPr>
        <w:t>200</w:t>
      </w:r>
      <w:r w:rsidRPr="00D57236">
        <w:rPr>
          <w:lang w:val="uk-UA"/>
        </w:rPr>
        <w:t>8</w:t>
      </w:r>
      <w:r>
        <w:rPr>
          <w:lang w:val="uk-UA"/>
        </w:rPr>
        <w:t>. - 20</w:t>
      </w:r>
      <w:r w:rsidRPr="00D57236">
        <w:rPr>
          <w:lang w:val="uk-UA"/>
        </w:rPr>
        <w:t xml:space="preserve">7 </w:t>
      </w:r>
      <w:r w:rsidRPr="00D57236">
        <w:rPr>
          <w:lang w:val="en-US"/>
        </w:rPr>
        <w:t>c</w:t>
      </w:r>
      <w:r w:rsidRPr="00D57236">
        <w:rPr>
          <w:lang w:val="uk-UA"/>
        </w:rPr>
        <w:t>.</w:t>
      </w:r>
    </w:p>
    <w:p w:rsidR="00FB19FC" w:rsidRPr="00D57236" w:rsidRDefault="00FB19FC" w:rsidP="00C53AA8">
      <w:pPr>
        <w:numPr>
          <w:ilvl w:val="0"/>
          <w:numId w:val="32"/>
        </w:numPr>
        <w:rPr>
          <w:lang w:val="uk-UA"/>
        </w:rPr>
      </w:pPr>
      <w:r w:rsidRPr="00D57236">
        <w:rPr>
          <w:rFonts w:hint="eastAsia"/>
          <w:lang w:val="uk-UA" w:eastAsia="ja-JP"/>
        </w:rPr>
        <w:t>基本漢字５００・</w:t>
      </w:r>
      <w:r w:rsidRPr="00D57236">
        <w:rPr>
          <w:lang w:val="en-US" w:eastAsia="ja-JP"/>
        </w:rPr>
        <w:t xml:space="preserve">Vol. 1. - </w:t>
      </w:r>
      <w:proofErr w:type="spellStart"/>
      <w:r w:rsidRPr="00D57236">
        <w:rPr>
          <w:bCs/>
          <w:iCs/>
          <w:lang w:val="en-US"/>
        </w:rPr>
        <w:t>Bonjinsha</w:t>
      </w:r>
      <w:proofErr w:type="spellEnd"/>
      <w:r w:rsidRPr="00441934">
        <w:rPr>
          <w:bCs/>
          <w:iCs/>
          <w:lang w:val="en-US"/>
        </w:rPr>
        <w:t xml:space="preserve"> </w:t>
      </w:r>
      <w:r w:rsidRPr="00D57236">
        <w:rPr>
          <w:bCs/>
          <w:iCs/>
          <w:lang w:val="en-US"/>
        </w:rPr>
        <w:t>Co</w:t>
      </w:r>
      <w:r w:rsidRPr="00441934">
        <w:rPr>
          <w:bCs/>
          <w:iCs/>
          <w:lang w:val="en-US"/>
        </w:rPr>
        <w:t xml:space="preserve">., </w:t>
      </w:r>
      <w:r w:rsidRPr="00D57236">
        <w:rPr>
          <w:bCs/>
          <w:iCs/>
          <w:lang w:val="en-US"/>
        </w:rPr>
        <w:t>Ltd 1990. – 230c.</w:t>
      </w:r>
    </w:p>
    <w:p w:rsidR="00FB19FC" w:rsidRPr="00D57236" w:rsidRDefault="00FB19FC" w:rsidP="00C53AA8">
      <w:pPr>
        <w:numPr>
          <w:ilvl w:val="0"/>
          <w:numId w:val="32"/>
        </w:numPr>
        <w:rPr>
          <w:lang w:val="uk-UA"/>
        </w:rPr>
      </w:pPr>
      <w:r w:rsidRPr="00D57236">
        <w:rPr>
          <w:rFonts w:hint="eastAsia"/>
          <w:lang w:val="uk-UA" w:eastAsia="ja-JP"/>
        </w:rPr>
        <w:t>基本漢字５００・</w:t>
      </w:r>
      <w:proofErr w:type="spellStart"/>
      <w:r w:rsidRPr="00D57236">
        <w:rPr>
          <w:lang w:val="en-US" w:eastAsia="ja-JP"/>
        </w:rPr>
        <w:t>Vol</w:t>
      </w:r>
      <w:proofErr w:type="spellEnd"/>
      <w:r w:rsidRPr="00D57236">
        <w:rPr>
          <w:lang w:val="uk-UA" w:eastAsia="ja-JP"/>
        </w:rPr>
        <w:t xml:space="preserve">. 2. - </w:t>
      </w:r>
      <w:proofErr w:type="spellStart"/>
      <w:r w:rsidRPr="00D57236">
        <w:rPr>
          <w:bCs/>
          <w:iCs/>
          <w:lang w:val="en-US"/>
        </w:rPr>
        <w:t>Bonjinsha</w:t>
      </w:r>
      <w:proofErr w:type="spellEnd"/>
      <w:r w:rsidRPr="00D57236">
        <w:rPr>
          <w:bCs/>
          <w:iCs/>
          <w:lang w:val="uk-UA"/>
        </w:rPr>
        <w:t xml:space="preserve"> </w:t>
      </w:r>
      <w:r w:rsidRPr="00D57236">
        <w:rPr>
          <w:bCs/>
          <w:iCs/>
          <w:lang w:val="en-US"/>
        </w:rPr>
        <w:t>Co</w:t>
      </w:r>
      <w:r w:rsidRPr="00D57236">
        <w:rPr>
          <w:bCs/>
          <w:iCs/>
          <w:lang w:val="uk-UA"/>
        </w:rPr>
        <w:t xml:space="preserve">., </w:t>
      </w:r>
      <w:r w:rsidRPr="00D57236">
        <w:rPr>
          <w:bCs/>
          <w:iCs/>
          <w:lang w:val="en-US"/>
        </w:rPr>
        <w:t>Ltd</w:t>
      </w:r>
      <w:r w:rsidRPr="00D57236">
        <w:rPr>
          <w:bCs/>
          <w:iCs/>
          <w:lang w:val="uk-UA"/>
        </w:rPr>
        <w:t xml:space="preserve"> 1990. – 230</w:t>
      </w:r>
      <w:r w:rsidRPr="00D57236">
        <w:rPr>
          <w:bCs/>
          <w:iCs/>
          <w:lang w:val="en-US"/>
        </w:rPr>
        <w:t>c</w:t>
      </w:r>
      <w:r w:rsidRPr="00D57236">
        <w:rPr>
          <w:bCs/>
          <w:iCs/>
          <w:lang w:val="uk-UA"/>
        </w:rPr>
        <w:t>.</w:t>
      </w:r>
    </w:p>
    <w:p w:rsidR="00FB19FC" w:rsidRPr="00D57236" w:rsidRDefault="00FB19FC" w:rsidP="00C53AA8">
      <w:pPr>
        <w:numPr>
          <w:ilvl w:val="0"/>
          <w:numId w:val="32"/>
        </w:numPr>
        <w:jc w:val="both"/>
        <w:rPr>
          <w:lang w:val="uk-UA"/>
        </w:rPr>
      </w:pPr>
      <w:r w:rsidRPr="00D57236">
        <w:rPr>
          <w:rFonts w:hint="eastAsia"/>
          <w:lang w:val="uk-UA" w:eastAsia="ja-JP"/>
        </w:rPr>
        <w:t>日本語中級読解</w:t>
      </w:r>
      <w:r w:rsidRPr="00D57236">
        <w:rPr>
          <w:lang w:val="uk-UA" w:eastAsia="ja-JP"/>
        </w:rPr>
        <w:t xml:space="preserve"> – </w:t>
      </w:r>
      <w:r w:rsidRPr="00D57236">
        <w:rPr>
          <w:rFonts w:hint="eastAsia"/>
          <w:bCs/>
          <w:iCs/>
          <w:lang w:val="en-US" w:eastAsia="ja-JP"/>
        </w:rPr>
        <w:t>アルクの日本語テキスト・</w:t>
      </w:r>
      <w:r w:rsidRPr="00D57236">
        <w:rPr>
          <w:bCs/>
          <w:iCs/>
          <w:lang w:val="en-US" w:eastAsia="ja-JP"/>
        </w:rPr>
        <w:t>ALC Press Japanese Textbook Series</w:t>
      </w:r>
      <w:r w:rsidRPr="00D57236">
        <w:rPr>
          <w:bCs/>
          <w:iCs/>
          <w:lang w:val="uk-UA"/>
        </w:rPr>
        <w:t xml:space="preserve"> </w:t>
      </w:r>
      <w:r w:rsidRPr="00D57236">
        <w:rPr>
          <w:bCs/>
          <w:iCs/>
          <w:lang w:val="en-US"/>
        </w:rPr>
        <w:t>2009</w:t>
      </w:r>
      <w:r w:rsidRPr="00D57236">
        <w:rPr>
          <w:bCs/>
          <w:iCs/>
          <w:lang w:val="uk-UA"/>
        </w:rPr>
        <w:t xml:space="preserve">. – </w:t>
      </w:r>
      <w:r w:rsidRPr="00D57236">
        <w:rPr>
          <w:bCs/>
          <w:iCs/>
          <w:lang w:val="en-US"/>
        </w:rPr>
        <w:t>180c</w:t>
      </w:r>
      <w:r w:rsidRPr="00D57236">
        <w:rPr>
          <w:bCs/>
          <w:iCs/>
          <w:lang w:val="uk-UA"/>
        </w:rPr>
        <w:t>.</w:t>
      </w:r>
    </w:p>
    <w:p w:rsidR="00FB19FC" w:rsidRPr="00D57236" w:rsidRDefault="00FB19FC" w:rsidP="00C53AA8">
      <w:pPr>
        <w:numPr>
          <w:ilvl w:val="0"/>
          <w:numId w:val="32"/>
        </w:numPr>
        <w:jc w:val="both"/>
        <w:rPr>
          <w:lang w:val="uk-UA" w:eastAsia="ja-JP"/>
        </w:rPr>
      </w:pPr>
      <w:r w:rsidRPr="00D57236">
        <w:rPr>
          <w:rFonts w:hint="eastAsia"/>
          <w:bCs/>
          <w:iCs/>
          <w:lang w:val="en-US" w:eastAsia="ja-JP"/>
        </w:rPr>
        <w:t xml:space="preserve">日本習学試験用テキスト・東京　</w:t>
      </w:r>
      <w:r w:rsidRPr="00D57236">
        <w:rPr>
          <w:bCs/>
          <w:iCs/>
          <w:lang w:val="uk-UA" w:eastAsia="ja-JP"/>
        </w:rPr>
        <w:t>2004. – 197с.</w:t>
      </w:r>
    </w:p>
    <w:p w:rsidR="00FB19FC" w:rsidRPr="00D57236" w:rsidRDefault="00FB19FC" w:rsidP="00C53AA8">
      <w:pPr>
        <w:numPr>
          <w:ilvl w:val="0"/>
          <w:numId w:val="32"/>
        </w:numPr>
        <w:jc w:val="both"/>
        <w:rPr>
          <w:bCs/>
          <w:iCs/>
          <w:lang w:val="en-GB"/>
        </w:rPr>
      </w:pPr>
      <w:r w:rsidRPr="00D57236">
        <w:rPr>
          <w:rFonts w:hint="eastAsia"/>
          <w:lang w:val="en-US" w:eastAsia="ja-JP"/>
        </w:rPr>
        <w:t xml:space="preserve">中級日本語音声教村　</w:t>
      </w:r>
      <w:r w:rsidRPr="00D57236">
        <w:rPr>
          <w:lang w:val="en-US" w:eastAsia="ja-JP"/>
        </w:rPr>
        <w:t xml:space="preserve">I. - </w:t>
      </w:r>
      <w:proofErr w:type="spellStart"/>
      <w:r w:rsidRPr="00D57236">
        <w:rPr>
          <w:bCs/>
          <w:iCs/>
          <w:lang w:val="en-US"/>
        </w:rPr>
        <w:t>Bonjinsha</w:t>
      </w:r>
      <w:proofErr w:type="spellEnd"/>
      <w:r w:rsidRPr="00D57236">
        <w:rPr>
          <w:bCs/>
          <w:iCs/>
          <w:lang w:val="en-US"/>
        </w:rPr>
        <w:t xml:space="preserve"> Co., Ltd 2009. – 62c.</w:t>
      </w:r>
    </w:p>
    <w:p w:rsidR="00FB19FC" w:rsidRPr="00D57236" w:rsidRDefault="00FB19FC" w:rsidP="00C53AA8">
      <w:pPr>
        <w:numPr>
          <w:ilvl w:val="0"/>
          <w:numId w:val="32"/>
        </w:numPr>
        <w:rPr>
          <w:lang w:val="uk-UA"/>
        </w:rPr>
      </w:pPr>
      <w:r w:rsidRPr="00D57236">
        <w:rPr>
          <w:rFonts w:hint="eastAsia"/>
          <w:lang w:val="en-US" w:eastAsia="ja-JP"/>
        </w:rPr>
        <w:t xml:space="preserve">中級日本語音声教村　</w:t>
      </w:r>
      <w:r w:rsidRPr="00D57236">
        <w:rPr>
          <w:lang w:val="uk-UA" w:eastAsia="ja-JP"/>
        </w:rPr>
        <w:t>І</w:t>
      </w:r>
      <w:r w:rsidRPr="00D57236">
        <w:rPr>
          <w:lang w:val="en-US" w:eastAsia="ja-JP"/>
        </w:rPr>
        <w:t xml:space="preserve">I. - </w:t>
      </w:r>
      <w:proofErr w:type="spellStart"/>
      <w:r w:rsidRPr="00D57236">
        <w:rPr>
          <w:bCs/>
          <w:iCs/>
          <w:lang w:val="en-US"/>
        </w:rPr>
        <w:t>Bonjinsha</w:t>
      </w:r>
      <w:proofErr w:type="spellEnd"/>
      <w:r w:rsidRPr="00D57236">
        <w:rPr>
          <w:bCs/>
          <w:iCs/>
          <w:lang w:val="en-US"/>
        </w:rPr>
        <w:t xml:space="preserve"> Co., Ltd 2009. – 62c.</w:t>
      </w:r>
    </w:p>
    <w:p w:rsidR="00FB19FC" w:rsidRPr="00D57236" w:rsidRDefault="00FB19FC" w:rsidP="00C53AA8">
      <w:pPr>
        <w:numPr>
          <w:ilvl w:val="0"/>
          <w:numId w:val="32"/>
        </w:numPr>
        <w:jc w:val="both"/>
        <w:rPr>
          <w:bCs/>
          <w:iCs/>
          <w:lang w:val="uk-UA"/>
        </w:rPr>
      </w:pPr>
      <w:r w:rsidRPr="00D57236">
        <w:rPr>
          <w:rFonts w:hint="eastAsia"/>
          <w:bCs/>
          <w:iCs/>
          <w:lang w:val="en-US" w:eastAsia="ja-JP"/>
        </w:rPr>
        <w:t>ジェイ・ブリッジ。</w:t>
      </w:r>
      <w:r w:rsidRPr="00D57236">
        <w:rPr>
          <w:bCs/>
          <w:iCs/>
          <w:lang w:val="en-US" w:eastAsia="ja-JP"/>
        </w:rPr>
        <w:t>To</w:t>
      </w:r>
      <w:r w:rsidRPr="00D57236">
        <w:rPr>
          <w:bCs/>
          <w:iCs/>
          <w:lang w:val="uk-UA" w:eastAsia="ja-JP"/>
        </w:rPr>
        <w:t xml:space="preserve"> </w:t>
      </w:r>
      <w:r w:rsidRPr="00D57236">
        <w:rPr>
          <w:bCs/>
          <w:iCs/>
          <w:lang w:val="en-US" w:eastAsia="ja-JP"/>
        </w:rPr>
        <w:t>intermediate</w:t>
      </w:r>
      <w:r w:rsidRPr="00D57236">
        <w:rPr>
          <w:bCs/>
          <w:iCs/>
          <w:lang w:val="uk-UA" w:eastAsia="ja-JP"/>
        </w:rPr>
        <w:t xml:space="preserve"> </w:t>
      </w:r>
      <w:r w:rsidRPr="00D57236">
        <w:rPr>
          <w:bCs/>
          <w:iCs/>
          <w:lang w:val="en-US" w:eastAsia="ja-JP"/>
        </w:rPr>
        <w:t>Japanese</w:t>
      </w:r>
      <w:r w:rsidRPr="00D57236">
        <w:rPr>
          <w:bCs/>
          <w:iCs/>
          <w:lang w:val="uk-UA" w:eastAsia="ja-JP"/>
        </w:rPr>
        <w:t>.</w:t>
      </w:r>
      <w:r w:rsidRPr="00D57236">
        <w:rPr>
          <w:lang w:val="uk-UA" w:eastAsia="ja-JP"/>
        </w:rPr>
        <w:t xml:space="preserve"> - </w:t>
      </w:r>
      <w:proofErr w:type="spellStart"/>
      <w:r w:rsidRPr="00D57236">
        <w:rPr>
          <w:bCs/>
          <w:iCs/>
          <w:lang w:val="en-US"/>
        </w:rPr>
        <w:t>Bonjinsha</w:t>
      </w:r>
      <w:proofErr w:type="spellEnd"/>
      <w:r w:rsidRPr="00D57236">
        <w:rPr>
          <w:bCs/>
          <w:iCs/>
          <w:lang w:val="uk-UA"/>
        </w:rPr>
        <w:t xml:space="preserve"> </w:t>
      </w:r>
      <w:r w:rsidRPr="00D57236">
        <w:rPr>
          <w:bCs/>
          <w:iCs/>
          <w:lang w:val="en-US"/>
        </w:rPr>
        <w:t>Co</w:t>
      </w:r>
      <w:r w:rsidRPr="00D57236">
        <w:rPr>
          <w:bCs/>
          <w:iCs/>
          <w:lang w:val="uk-UA"/>
        </w:rPr>
        <w:t xml:space="preserve">., </w:t>
      </w:r>
      <w:r w:rsidRPr="00D57236">
        <w:rPr>
          <w:bCs/>
          <w:iCs/>
          <w:lang w:val="en-US"/>
        </w:rPr>
        <w:t>Ltd</w:t>
      </w:r>
      <w:r w:rsidRPr="00D57236">
        <w:rPr>
          <w:bCs/>
          <w:iCs/>
          <w:lang w:val="uk-UA"/>
        </w:rPr>
        <w:t xml:space="preserve"> 2010. – 233</w:t>
      </w:r>
      <w:r w:rsidRPr="00D57236">
        <w:rPr>
          <w:bCs/>
          <w:iCs/>
          <w:lang w:val="en-US"/>
        </w:rPr>
        <w:t>c</w:t>
      </w:r>
      <w:r w:rsidRPr="00D57236">
        <w:rPr>
          <w:bCs/>
          <w:iCs/>
          <w:lang w:val="uk-UA"/>
        </w:rPr>
        <w:t>.</w:t>
      </w:r>
    </w:p>
    <w:p w:rsidR="00FB19FC" w:rsidRPr="00D57236" w:rsidRDefault="00FB19FC" w:rsidP="00C53AA8">
      <w:pPr>
        <w:numPr>
          <w:ilvl w:val="0"/>
          <w:numId w:val="32"/>
        </w:numPr>
        <w:jc w:val="both"/>
        <w:rPr>
          <w:bCs/>
          <w:iCs/>
          <w:lang w:val="uk-UA"/>
        </w:rPr>
      </w:pPr>
      <w:r w:rsidRPr="00D57236">
        <w:rPr>
          <w:rFonts w:hint="eastAsia"/>
          <w:bCs/>
          <w:iCs/>
          <w:lang w:val="uk-UA" w:eastAsia="ja-JP"/>
        </w:rPr>
        <w:t>日本事情入門・</w:t>
      </w:r>
      <w:r w:rsidRPr="00D57236">
        <w:rPr>
          <w:bCs/>
          <w:iCs/>
          <w:lang w:val="en-US" w:eastAsia="ja-JP"/>
        </w:rPr>
        <w:t>ALC</w:t>
      </w:r>
      <w:r w:rsidRPr="00D57236">
        <w:rPr>
          <w:bCs/>
          <w:iCs/>
          <w:lang w:val="uk-UA" w:eastAsia="ja-JP"/>
        </w:rPr>
        <w:t xml:space="preserve"> </w:t>
      </w:r>
      <w:r w:rsidRPr="00D57236">
        <w:rPr>
          <w:bCs/>
          <w:iCs/>
          <w:lang w:val="en-US" w:eastAsia="ja-JP"/>
        </w:rPr>
        <w:t>Press</w:t>
      </w:r>
      <w:r w:rsidRPr="00D57236">
        <w:rPr>
          <w:bCs/>
          <w:iCs/>
          <w:lang w:val="uk-UA" w:eastAsia="ja-JP"/>
        </w:rPr>
        <w:t xml:space="preserve"> </w:t>
      </w:r>
      <w:r w:rsidRPr="00D57236">
        <w:rPr>
          <w:bCs/>
          <w:iCs/>
          <w:lang w:val="en-US" w:eastAsia="ja-JP"/>
        </w:rPr>
        <w:t>Japanese</w:t>
      </w:r>
      <w:r w:rsidRPr="00D57236">
        <w:rPr>
          <w:bCs/>
          <w:iCs/>
          <w:lang w:val="uk-UA" w:eastAsia="ja-JP"/>
        </w:rPr>
        <w:t xml:space="preserve"> </w:t>
      </w:r>
      <w:r w:rsidRPr="00D57236">
        <w:rPr>
          <w:bCs/>
          <w:iCs/>
          <w:lang w:val="en-US" w:eastAsia="ja-JP"/>
        </w:rPr>
        <w:t>Textbook</w:t>
      </w:r>
      <w:r w:rsidRPr="00D57236">
        <w:rPr>
          <w:bCs/>
          <w:iCs/>
          <w:lang w:val="uk-UA" w:eastAsia="ja-JP"/>
        </w:rPr>
        <w:t xml:space="preserve"> </w:t>
      </w:r>
      <w:r w:rsidRPr="00D57236">
        <w:rPr>
          <w:bCs/>
          <w:iCs/>
          <w:lang w:val="en-US" w:eastAsia="ja-JP"/>
        </w:rPr>
        <w:t>Series</w:t>
      </w:r>
      <w:r w:rsidRPr="00D57236">
        <w:rPr>
          <w:bCs/>
          <w:iCs/>
          <w:lang w:val="uk-UA"/>
        </w:rPr>
        <w:t xml:space="preserve"> 2009. – 105</w:t>
      </w:r>
      <w:r w:rsidRPr="00D57236">
        <w:rPr>
          <w:bCs/>
          <w:iCs/>
          <w:lang w:val="en-US"/>
        </w:rPr>
        <w:t>c</w:t>
      </w:r>
      <w:r w:rsidRPr="00D57236">
        <w:rPr>
          <w:bCs/>
          <w:iCs/>
          <w:lang w:val="uk-UA"/>
        </w:rPr>
        <w:t>.</w:t>
      </w:r>
    </w:p>
    <w:p w:rsidR="00FB19FC" w:rsidRPr="00D57236" w:rsidRDefault="00FB19FC" w:rsidP="00C53AA8">
      <w:pPr>
        <w:rPr>
          <w:b/>
          <w:szCs w:val="28"/>
          <w:lang w:val="uk-UA"/>
        </w:rPr>
      </w:pPr>
    </w:p>
    <w:p w:rsidR="00FB19FC" w:rsidRDefault="00FB19FC" w:rsidP="00C53AA8">
      <w:pPr>
        <w:spacing w:line="360" w:lineRule="auto"/>
        <w:jc w:val="both"/>
        <w:rPr>
          <w:lang w:val="uk-UA"/>
        </w:rPr>
      </w:pPr>
    </w:p>
    <w:p w:rsidR="00FB19FC" w:rsidRDefault="00FB19FC" w:rsidP="00C53AA8">
      <w:pPr>
        <w:spacing w:line="360" w:lineRule="auto"/>
        <w:jc w:val="both"/>
        <w:rPr>
          <w:lang w:val="uk-UA"/>
        </w:rPr>
      </w:pPr>
    </w:p>
    <w:p w:rsidR="00FB19FC" w:rsidRDefault="00FB19FC" w:rsidP="00C53AA8">
      <w:pPr>
        <w:spacing w:line="360" w:lineRule="auto"/>
        <w:jc w:val="both"/>
        <w:rPr>
          <w:lang w:val="uk-UA"/>
        </w:rPr>
      </w:pPr>
    </w:p>
    <w:p w:rsidR="00FB19FC" w:rsidRDefault="00FB19FC" w:rsidP="00C53AA8">
      <w:pPr>
        <w:spacing w:line="360" w:lineRule="auto"/>
        <w:jc w:val="both"/>
        <w:rPr>
          <w:lang w:val="uk-UA"/>
        </w:rPr>
      </w:pPr>
    </w:p>
    <w:p w:rsidR="00FB19FC" w:rsidRDefault="00FB19FC" w:rsidP="00C53AA8">
      <w:pPr>
        <w:spacing w:line="360" w:lineRule="auto"/>
        <w:jc w:val="both"/>
        <w:rPr>
          <w:lang w:val="uk-UA"/>
        </w:rPr>
      </w:pPr>
    </w:p>
    <w:p w:rsidR="00FB19FC" w:rsidRPr="00396A1B" w:rsidRDefault="00FB19FC" w:rsidP="00C53AA8">
      <w:pPr>
        <w:spacing w:line="360" w:lineRule="auto"/>
        <w:jc w:val="both"/>
        <w:rPr>
          <w:lang w:val="uk-UA"/>
        </w:rPr>
      </w:pPr>
    </w:p>
    <w:p w:rsidR="00FB19FC" w:rsidRDefault="00FB19FC" w:rsidP="00C53AA8">
      <w:pPr>
        <w:spacing w:line="360" w:lineRule="auto"/>
        <w:jc w:val="both"/>
        <w:rPr>
          <w:lang w:val="uk-UA"/>
        </w:rPr>
      </w:pPr>
    </w:p>
    <w:p w:rsidR="00FB19FC" w:rsidRDefault="00FB19FC" w:rsidP="00C53AA8">
      <w:pPr>
        <w:autoSpaceDE w:val="0"/>
        <w:autoSpaceDN w:val="0"/>
        <w:adjustRightInd w:val="0"/>
        <w:ind w:left="1080"/>
        <w:jc w:val="center"/>
        <w:rPr>
          <w:rFonts w:eastAsia="TimesNewRoman,Bold"/>
          <w:b/>
          <w:sz w:val="28"/>
          <w:szCs w:val="28"/>
          <w:lang w:val="uk-UA" w:eastAsia="uk-UA"/>
        </w:rPr>
      </w:pPr>
      <w:r>
        <w:rPr>
          <w:rFonts w:eastAsia="TimesNewRoman,Bold"/>
          <w:b/>
          <w:sz w:val="28"/>
          <w:szCs w:val="28"/>
          <w:lang w:val="uk-UA" w:eastAsia="uk-UA"/>
        </w:rPr>
        <w:t xml:space="preserve">КРИТЕРІЇ </w:t>
      </w:r>
      <w:r w:rsidRPr="008E0067">
        <w:rPr>
          <w:rFonts w:eastAsia="TimesNewRoman,Bold"/>
          <w:b/>
          <w:sz w:val="28"/>
          <w:szCs w:val="28"/>
          <w:lang w:val="uk-UA" w:eastAsia="uk-UA"/>
        </w:rPr>
        <w:t>ОЦІНЮВАННЯ</w:t>
      </w:r>
    </w:p>
    <w:p w:rsidR="00FB19FC" w:rsidRDefault="00FB19FC" w:rsidP="00C53AA8">
      <w:pPr>
        <w:autoSpaceDE w:val="0"/>
        <w:autoSpaceDN w:val="0"/>
        <w:adjustRightInd w:val="0"/>
        <w:ind w:left="1080"/>
        <w:jc w:val="center"/>
        <w:rPr>
          <w:rFonts w:eastAsia="TimesNewRoman,Bold"/>
          <w:sz w:val="28"/>
          <w:szCs w:val="28"/>
          <w:lang w:val="uk-UA" w:eastAsia="uk-UA"/>
        </w:rPr>
      </w:pPr>
      <w:r>
        <w:rPr>
          <w:rFonts w:eastAsia="TimesNewRoman,Bold"/>
          <w:sz w:val="28"/>
          <w:szCs w:val="28"/>
          <w:lang w:val="uk-UA" w:eastAsia="uk-UA"/>
        </w:rPr>
        <w:t>відповідей абітурієнтів Інституту іноземної філології</w:t>
      </w:r>
    </w:p>
    <w:p w:rsidR="00FB19FC" w:rsidRPr="000858E8" w:rsidRDefault="00FB19FC" w:rsidP="00C53AA8">
      <w:pPr>
        <w:autoSpaceDE w:val="0"/>
        <w:autoSpaceDN w:val="0"/>
        <w:adjustRightInd w:val="0"/>
        <w:ind w:left="1080"/>
        <w:jc w:val="center"/>
        <w:rPr>
          <w:rFonts w:eastAsia="TimesNewRoman,Bold"/>
          <w:sz w:val="28"/>
          <w:szCs w:val="28"/>
          <w:lang w:val="uk-UA" w:eastAsia="uk-UA"/>
        </w:rPr>
      </w:pPr>
      <w:r>
        <w:rPr>
          <w:rFonts w:eastAsia="TimesNewRoman,Bold"/>
          <w:sz w:val="28"/>
          <w:szCs w:val="28"/>
          <w:lang w:val="uk-UA" w:eastAsia="uk-UA"/>
        </w:rPr>
        <w:t>на вступному фаховому випробуванні з другої іноземної мови</w:t>
      </w:r>
    </w:p>
    <w:p w:rsidR="00FB19FC" w:rsidRDefault="00FB19FC" w:rsidP="00C53AA8">
      <w:pPr>
        <w:autoSpaceDE w:val="0"/>
        <w:autoSpaceDN w:val="0"/>
        <w:adjustRightInd w:val="0"/>
        <w:ind w:left="1080"/>
        <w:jc w:val="both"/>
        <w:rPr>
          <w:rFonts w:eastAsia="TimesNewRoman,Bold"/>
          <w:b/>
          <w:sz w:val="28"/>
          <w:szCs w:val="28"/>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4"/>
        <w:gridCol w:w="2132"/>
        <w:gridCol w:w="5919"/>
      </w:tblGrid>
      <w:tr w:rsidR="00FB19FC" w:rsidRPr="001234DF" w:rsidTr="00F00CD6">
        <w:tc>
          <w:tcPr>
            <w:tcW w:w="1804" w:type="dxa"/>
          </w:tcPr>
          <w:p w:rsidR="00FB19FC" w:rsidRPr="001234DF" w:rsidRDefault="00FB19FC" w:rsidP="00F00CD6">
            <w:pPr>
              <w:autoSpaceDE w:val="0"/>
              <w:autoSpaceDN w:val="0"/>
              <w:adjustRightInd w:val="0"/>
              <w:jc w:val="center"/>
              <w:rPr>
                <w:rFonts w:eastAsia="TimesNewRoman,Bold"/>
                <w:i/>
                <w:lang w:val="uk-UA" w:eastAsia="uk-UA"/>
              </w:rPr>
            </w:pPr>
            <w:r w:rsidRPr="001234DF">
              <w:rPr>
                <w:rFonts w:eastAsia="TimesNewRoman,Bold"/>
                <w:b/>
                <w:i/>
                <w:lang w:val="uk-UA" w:eastAsia="uk-UA"/>
              </w:rPr>
              <w:t>Рівень</w:t>
            </w:r>
          </w:p>
        </w:tc>
        <w:tc>
          <w:tcPr>
            <w:tcW w:w="2132" w:type="dxa"/>
          </w:tcPr>
          <w:p w:rsidR="00FB19FC" w:rsidRPr="001234DF" w:rsidRDefault="00FB19FC" w:rsidP="00F00CD6">
            <w:pPr>
              <w:autoSpaceDE w:val="0"/>
              <w:autoSpaceDN w:val="0"/>
              <w:adjustRightInd w:val="0"/>
              <w:jc w:val="center"/>
              <w:rPr>
                <w:rFonts w:eastAsia="TimesNewRoman,Bold"/>
                <w:b/>
                <w:i/>
                <w:lang w:val="uk-UA" w:eastAsia="uk-UA"/>
              </w:rPr>
            </w:pPr>
            <w:r w:rsidRPr="001234DF">
              <w:rPr>
                <w:rFonts w:eastAsia="TimesNewRoman,Bold"/>
                <w:b/>
                <w:i/>
                <w:lang w:val="uk-UA" w:eastAsia="uk-UA"/>
              </w:rPr>
              <w:t>Кількісна характеристика рівня</w:t>
            </w:r>
          </w:p>
        </w:tc>
        <w:tc>
          <w:tcPr>
            <w:tcW w:w="5919" w:type="dxa"/>
          </w:tcPr>
          <w:p w:rsidR="00FB19FC" w:rsidRPr="001234DF" w:rsidRDefault="00FB19FC" w:rsidP="00F00CD6">
            <w:pPr>
              <w:autoSpaceDE w:val="0"/>
              <w:autoSpaceDN w:val="0"/>
              <w:adjustRightInd w:val="0"/>
              <w:jc w:val="center"/>
              <w:rPr>
                <w:rFonts w:eastAsia="TimesNewRoman,Bold"/>
                <w:b/>
                <w:i/>
                <w:lang w:val="uk-UA" w:eastAsia="uk-UA"/>
              </w:rPr>
            </w:pPr>
            <w:r w:rsidRPr="001234DF">
              <w:rPr>
                <w:rFonts w:eastAsia="TimesNewRoman,Bold"/>
                <w:b/>
                <w:i/>
                <w:lang w:val="uk-UA" w:eastAsia="uk-UA"/>
              </w:rPr>
              <w:t>Характеристика відповідей абітурієнта</w:t>
            </w:r>
          </w:p>
        </w:tc>
      </w:tr>
      <w:tr w:rsidR="00FB19FC" w:rsidRPr="00CF69BE" w:rsidTr="00F00CD6">
        <w:tc>
          <w:tcPr>
            <w:tcW w:w="1804" w:type="dxa"/>
          </w:tcPr>
          <w:p w:rsidR="00FB19FC" w:rsidRPr="001234DF" w:rsidRDefault="00FB19FC" w:rsidP="00F00CD6">
            <w:pPr>
              <w:autoSpaceDE w:val="0"/>
              <w:autoSpaceDN w:val="0"/>
              <w:adjustRightInd w:val="0"/>
              <w:jc w:val="center"/>
              <w:rPr>
                <w:rFonts w:eastAsia="TimesNewRoman,Bold"/>
                <w:b/>
                <w:sz w:val="28"/>
                <w:szCs w:val="28"/>
                <w:lang w:val="uk-UA" w:eastAsia="uk-UA"/>
              </w:rPr>
            </w:pPr>
            <w:r w:rsidRPr="001234DF">
              <w:rPr>
                <w:rFonts w:eastAsia="TimesNewRoman,Bold"/>
                <w:b/>
                <w:sz w:val="28"/>
                <w:szCs w:val="28"/>
                <w:lang w:val="uk-UA" w:eastAsia="uk-UA"/>
              </w:rPr>
              <w:t>Низький</w:t>
            </w:r>
          </w:p>
        </w:tc>
        <w:tc>
          <w:tcPr>
            <w:tcW w:w="2132" w:type="dxa"/>
          </w:tcPr>
          <w:p w:rsidR="00FB19FC" w:rsidRPr="001234DF" w:rsidRDefault="00FB19FC" w:rsidP="00F00CD6">
            <w:pPr>
              <w:autoSpaceDE w:val="0"/>
              <w:autoSpaceDN w:val="0"/>
              <w:adjustRightInd w:val="0"/>
              <w:jc w:val="center"/>
              <w:rPr>
                <w:rFonts w:eastAsia="TimesNewRoman,Bold"/>
                <w:sz w:val="28"/>
                <w:szCs w:val="28"/>
                <w:lang w:val="uk-UA" w:eastAsia="uk-UA"/>
              </w:rPr>
            </w:pPr>
            <w:r w:rsidRPr="001234DF">
              <w:rPr>
                <w:rFonts w:eastAsia="TimesNewRoman,Bold"/>
                <w:sz w:val="28"/>
                <w:szCs w:val="28"/>
                <w:lang w:val="uk-UA" w:eastAsia="uk-UA"/>
              </w:rPr>
              <w:t>100-123 бали</w:t>
            </w:r>
          </w:p>
        </w:tc>
        <w:tc>
          <w:tcPr>
            <w:tcW w:w="5919" w:type="dxa"/>
          </w:tcPr>
          <w:p w:rsidR="00FB19FC" w:rsidRPr="001234DF" w:rsidRDefault="00FB19FC" w:rsidP="00F00CD6">
            <w:pPr>
              <w:autoSpaceDE w:val="0"/>
              <w:autoSpaceDN w:val="0"/>
              <w:adjustRightInd w:val="0"/>
              <w:ind w:firstLine="255"/>
              <w:jc w:val="both"/>
              <w:rPr>
                <w:rFonts w:eastAsia="TimesNewRoman,Bold"/>
                <w:sz w:val="20"/>
                <w:szCs w:val="20"/>
                <w:lang w:val="uk-UA" w:eastAsia="uk-UA"/>
              </w:rPr>
            </w:pPr>
            <w:r w:rsidRPr="001234DF">
              <w:rPr>
                <w:rFonts w:eastAsia="TimesNewRoman,Bold"/>
                <w:sz w:val="20"/>
                <w:szCs w:val="20"/>
                <w:lang w:val="uk-UA" w:eastAsia="uk-UA"/>
              </w:rPr>
              <w:t>Абітурієнт</w:t>
            </w:r>
            <w:r w:rsidRPr="001234DF">
              <w:rPr>
                <w:rFonts w:eastAsia="TimesNewRoman,Bold"/>
                <w:b/>
                <w:sz w:val="20"/>
                <w:szCs w:val="20"/>
                <w:lang w:val="uk-UA" w:eastAsia="uk-UA"/>
              </w:rPr>
              <w:t xml:space="preserve"> </w:t>
            </w:r>
            <w:r w:rsidRPr="001234DF">
              <w:rPr>
                <w:rFonts w:eastAsia="TimesNewRoman,Bold"/>
                <w:sz w:val="20"/>
                <w:szCs w:val="20"/>
                <w:lang w:val="uk-UA" w:eastAsia="uk-UA"/>
              </w:rPr>
              <w:t>не усвідомлює змісту питання білету, його відповідь не має безпосереднього відношення до поставленого питання. Зовсім відсутнє уміння міркувати. Абітурієнт не володіє навичками лінгвістичного аналізу.</w:t>
            </w:r>
          </w:p>
        </w:tc>
      </w:tr>
      <w:tr w:rsidR="00FB19FC" w:rsidRPr="001234DF" w:rsidTr="00F00CD6">
        <w:tc>
          <w:tcPr>
            <w:tcW w:w="1804" w:type="dxa"/>
          </w:tcPr>
          <w:p w:rsidR="00FB19FC" w:rsidRPr="001234DF" w:rsidRDefault="00FB19FC" w:rsidP="00F00CD6">
            <w:pPr>
              <w:autoSpaceDE w:val="0"/>
              <w:autoSpaceDN w:val="0"/>
              <w:adjustRightInd w:val="0"/>
              <w:jc w:val="center"/>
              <w:rPr>
                <w:rFonts w:eastAsia="TimesNewRoman,Bold"/>
                <w:b/>
                <w:sz w:val="28"/>
                <w:szCs w:val="28"/>
                <w:lang w:val="uk-UA" w:eastAsia="uk-UA"/>
              </w:rPr>
            </w:pPr>
            <w:r w:rsidRPr="001234DF">
              <w:rPr>
                <w:rFonts w:eastAsia="TimesNewRoman,Bold"/>
                <w:b/>
                <w:sz w:val="28"/>
                <w:szCs w:val="28"/>
                <w:lang w:val="uk-UA" w:eastAsia="uk-UA"/>
              </w:rPr>
              <w:t>Задовільний</w:t>
            </w:r>
          </w:p>
        </w:tc>
        <w:tc>
          <w:tcPr>
            <w:tcW w:w="2132" w:type="dxa"/>
          </w:tcPr>
          <w:p w:rsidR="00FB19FC" w:rsidRPr="001234DF" w:rsidRDefault="00FB19FC" w:rsidP="00F00CD6">
            <w:pPr>
              <w:autoSpaceDE w:val="0"/>
              <w:autoSpaceDN w:val="0"/>
              <w:adjustRightInd w:val="0"/>
              <w:jc w:val="center"/>
              <w:rPr>
                <w:rFonts w:eastAsia="TimesNewRoman,Bold"/>
                <w:sz w:val="28"/>
                <w:szCs w:val="28"/>
                <w:lang w:val="uk-UA" w:eastAsia="uk-UA"/>
              </w:rPr>
            </w:pPr>
            <w:r w:rsidRPr="001234DF">
              <w:rPr>
                <w:rFonts w:eastAsia="TimesNewRoman,Bold"/>
                <w:sz w:val="28"/>
                <w:szCs w:val="28"/>
                <w:lang w:val="uk-UA" w:eastAsia="uk-UA"/>
              </w:rPr>
              <w:t>124-149 балів</w:t>
            </w:r>
          </w:p>
        </w:tc>
        <w:tc>
          <w:tcPr>
            <w:tcW w:w="5919" w:type="dxa"/>
          </w:tcPr>
          <w:p w:rsidR="00FB19FC" w:rsidRPr="001234DF" w:rsidRDefault="00FB19FC" w:rsidP="00F00CD6">
            <w:pPr>
              <w:autoSpaceDE w:val="0"/>
              <w:autoSpaceDN w:val="0"/>
              <w:adjustRightInd w:val="0"/>
              <w:ind w:firstLine="255"/>
              <w:jc w:val="both"/>
              <w:rPr>
                <w:rFonts w:eastAsia="TimesNewRoman,Bold"/>
                <w:sz w:val="20"/>
                <w:szCs w:val="20"/>
                <w:lang w:val="uk-UA" w:eastAsia="uk-UA"/>
              </w:rPr>
            </w:pPr>
            <w:r w:rsidRPr="001234DF">
              <w:rPr>
                <w:rFonts w:eastAsia="TimesNewRoman,Bold"/>
                <w:sz w:val="20"/>
                <w:szCs w:val="20"/>
                <w:lang w:val="uk-UA" w:eastAsia="uk-UA"/>
              </w:rPr>
              <w:t>Відповіді на питання білету носять фрагментарний характер, знання відтворюються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 Абітурієнт погано володіє навичками лінгвістичного аналізу.</w:t>
            </w:r>
          </w:p>
        </w:tc>
      </w:tr>
      <w:tr w:rsidR="00FB19FC" w:rsidRPr="001234DF" w:rsidTr="00F00CD6">
        <w:tc>
          <w:tcPr>
            <w:tcW w:w="1804" w:type="dxa"/>
          </w:tcPr>
          <w:p w:rsidR="00FB19FC" w:rsidRPr="001234DF" w:rsidRDefault="00FB19FC" w:rsidP="00F00CD6">
            <w:pPr>
              <w:autoSpaceDE w:val="0"/>
              <w:autoSpaceDN w:val="0"/>
              <w:adjustRightInd w:val="0"/>
              <w:jc w:val="center"/>
              <w:rPr>
                <w:rFonts w:eastAsia="TimesNewRoman,Bold"/>
                <w:b/>
                <w:sz w:val="28"/>
                <w:szCs w:val="28"/>
                <w:lang w:val="uk-UA" w:eastAsia="uk-UA"/>
              </w:rPr>
            </w:pPr>
            <w:r w:rsidRPr="001234DF">
              <w:rPr>
                <w:rFonts w:eastAsia="TimesNewRoman,Bold"/>
                <w:b/>
                <w:sz w:val="28"/>
                <w:szCs w:val="28"/>
                <w:lang w:val="uk-UA" w:eastAsia="uk-UA"/>
              </w:rPr>
              <w:t>Достатній</w:t>
            </w:r>
          </w:p>
        </w:tc>
        <w:tc>
          <w:tcPr>
            <w:tcW w:w="2132" w:type="dxa"/>
          </w:tcPr>
          <w:p w:rsidR="00FB19FC" w:rsidRPr="001234DF" w:rsidRDefault="00FB19FC" w:rsidP="00F00CD6">
            <w:pPr>
              <w:autoSpaceDE w:val="0"/>
              <w:autoSpaceDN w:val="0"/>
              <w:adjustRightInd w:val="0"/>
              <w:jc w:val="center"/>
              <w:rPr>
                <w:rFonts w:eastAsia="TimesNewRoman,Bold"/>
                <w:sz w:val="28"/>
                <w:szCs w:val="28"/>
                <w:lang w:val="uk-UA" w:eastAsia="uk-UA"/>
              </w:rPr>
            </w:pPr>
            <w:r w:rsidRPr="001234DF">
              <w:rPr>
                <w:rFonts w:eastAsia="TimesNewRoman,Bold"/>
                <w:sz w:val="28"/>
                <w:szCs w:val="28"/>
                <w:lang w:val="uk-UA" w:eastAsia="uk-UA"/>
              </w:rPr>
              <w:t>150-174 бали</w:t>
            </w:r>
          </w:p>
        </w:tc>
        <w:tc>
          <w:tcPr>
            <w:tcW w:w="5919" w:type="dxa"/>
          </w:tcPr>
          <w:p w:rsidR="00FB19FC" w:rsidRPr="001234DF" w:rsidRDefault="00FB19FC" w:rsidP="00F00CD6">
            <w:pPr>
              <w:autoSpaceDE w:val="0"/>
              <w:autoSpaceDN w:val="0"/>
              <w:adjustRightInd w:val="0"/>
              <w:ind w:firstLine="255"/>
              <w:jc w:val="both"/>
              <w:rPr>
                <w:rFonts w:eastAsia="TimesNewRoman,Bold"/>
                <w:sz w:val="20"/>
                <w:szCs w:val="20"/>
                <w:lang w:val="uk-UA" w:eastAsia="uk-UA"/>
              </w:rPr>
            </w:pPr>
            <w:r w:rsidRPr="001234DF">
              <w:rPr>
                <w:rFonts w:eastAsia="TimesNewRoman,Bold"/>
                <w:sz w:val="20"/>
                <w:szCs w:val="20"/>
                <w:lang w:val="uk-UA" w:eastAsia="uk-UA"/>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білету. Лінгвістичний аналіз мовних одиниць виконується з певними неточностями.</w:t>
            </w:r>
          </w:p>
        </w:tc>
      </w:tr>
      <w:tr w:rsidR="00FB19FC" w:rsidRPr="00CF69BE" w:rsidTr="00F00CD6">
        <w:tc>
          <w:tcPr>
            <w:tcW w:w="1804" w:type="dxa"/>
          </w:tcPr>
          <w:p w:rsidR="00FB19FC" w:rsidRPr="001234DF" w:rsidRDefault="00FB19FC" w:rsidP="00F00CD6">
            <w:pPr>
              <w:autoSpaceDE w:val="0"/>
              <w:autoSpaceDN w:val="0"/>
              <w:adjustRightInd w:val="0"/>
              <w:jc w:val="center"/>
              <w:rPr>
                <w:rFonts w:eastAsia="TimesNewRoman,Bold"/>
                <w:b/>
                <w:sz w:val="28"/>
                <w:szCs w:val="28"/>
                <w:lang w:val="uk-UA" w:eastAsia="uk-UA"/>
              </w:rPr>
            </w:pPr>
            <w:r w:rsidRPr="001234DF">
              <w:rPr>
                <w:rFonts w:eastAsia="TimesNewRoman,Bold"/>
                <w:b/>
                <w:sz w:val="28"/>
                <w:szCs w:val="28"/>
                <w:lang w:val="uk-UA" w:eastAsia="uk-UA"/>
              </w:rPr>
              <w:t>Високий</w:t>
            </w:r>
          </w:p>
        </w:tc>
        <w:tc>
          <w:tcPr>
            <w:tcW w:w="2132" w:type="dxa"/>
          </w:tcPr>
          <w:p w:rsidR="00FB19FC" w:rsidRPr="001234DF" w:rsidRDefault="00FB19FC" w:rsidP="00F00CD6">
            <w:pPr>
              <w:autoSpaceDE w:val="0"/>
              <w:autoSpaceDN w:val="0"/>
              <w:adjustRightInd w:val="0"/>
              <w:jc w:val="center"/>
              <w:rPr>
                <w:rFonts w:eastAsia="TimesNewRoman,Bold"/>
                <w:sz w:val="28"/>
                <w:szCs w:val="28"/>
                <w:lang w:val="uk-UA" w:eastAsia="uk-UA"/>
              </w:rPr>
            </w:pPr>
            <w:r w:rsidRPr="001234DF">
              <w:rPr>
                <w:rFonts w:eastAsia="TimesNewRoman,Bold"/>
                <w:sz w:val="28"/>
                <w:szCs w:val="28"/>
                <w:lang w:val="uk-UA" w:eastAsia="uk-UA"/>
              </w:rPr>
              <w:t>175-200 балів</w:t>
            </w:r>
          </w:p>
        </w:tc>
        <w:tc>
          <w:tcPr>
            <w:tcW w:w="5919" w:type="dxa"/>
          </w:tcPr>
          <w:p w:rsidR="00FB19FC" w:rsidRPr="001234DF" w:rsidRDefault="00FB19FC" w:rsidP="00F00CD6">
            <w:pPr>
              <w:autoSpaceDE w:val="0"/>
              <w:autoSpaceDN w:val="0"/>
              <w:adjustRightInd w:val="0"/>
              <w:ind w:firstLine="255"/>
              <w:jc w:val="both"/>
              <w:rPr>
                <w:rFonts w:eastAsia="TimesNewRoman,Bold"/>
                <w:sz w:val="20"/>
                <w:szCs w:val="20"/>
                <w:lang w:val="uk-UA" w:eastAsia="uk-UA"/>
              </w:rPr>
            </w:pPr>
            <w:r w:rsidRPr="001234DF">
              <w:rPr>
                <w:rFonts w:eastAsia="TimesNewRoman,Bold"/>
                <w:sz w:val="20"/>
                <w:szCs w:val="20"/>
                <w:lang w:val="uk-UA" w:eastAsia="uk-UA"/>
              </w:rPr>
              <w:t xml:space="preserve">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характеризується логічністю і </w:t>
            </w:r>
            <w:r w:rsidRPr="001234DF">
              <w:rPr>
                <w:rFonts w:eastAsia="TimesNewRoman,Bold"/>
                <w:sz w:val="20"/>
                <w:szCs w:val="20"/>
                <w:lang w:val="uk-UA" w:eastAsia="uk-UA"/>
              </w:rPr>
              <w:lastRenderedPageBreak/>
              <w:t xml:space="preserve">послідовністю суджень, без включення випадкових і випадання істотних з них. Лінгвістичний аналіз супроводжується ґрунтовним поясненням. Абітурієнт без помилок аналізує мовні одиниці різних рівнів. </w:t>
            </w:r>
          </w:p>
        </w:tc>
      </w:tr>
    </w:tbl>
    <w:p w:rsidR="00FB19FC" w:rsidRDefault="00FB19FC" w:rsidP="00C53AA8">
      <w:pPr>
        <w:spacing w:line="360" w:lineRule="auto"/>
        <w:jc w:val="both"/>
        <w:rPr>
          <w:lang w:val="uk-UA"/>
        </w:rPr>
      </w:pPr>
    </w:p>
    <w:p w:rsidR="00FB19FC" w:rsidRPr="00CB01BC" w:rsidRDefault="00FB19FC" w:rsidP="00C53AA8">
      <w:pPr>
        <w:spacing w:line="360" w:lineRule="auto"/>
        <w:jc w:val="both"/>
        <w:rPr>
          <w:lang w:val="uk-UA"/>
        </w:rPr>
      </w:pPr>
    </w:p>
    <w:p w:rsidR="00FB19FC" w:rsidRPr="00C53AA8" w:rsidRDefault="00FB19FC">
      <w:pPr>
        <w:rPr>
          <w:lang w:val="uk-UA"/>
        </w:rPr>
      </w:pPr>
    </w:p>
    <w:sectPr w:rsidR="00FB19FC" w:rsidRPr="00C53AA8" w:rsidSect="00D25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8D8"/>
    <w:multiLevelType w:val="hybridMultilevel"/>
    <w:tmpl w:val="0D9C719C"/>
    <w:lvl w:ilvl="0" w:tplc="04220017">
      <w:start w:val="1"/>
      <w:numFmt w:val="lowerLetter"/>
      <w:lvlText w:val="%1)"/>
      <w:lvlJc w:val="left"/>
      <w:pPr>
        <w:tabs>
          <w:tab w:val="num" w:pos="720"/>
        </w:tabs>
        <w:ind w:left="720" w:hanging="360"/>
      </w:pPr>
      <w:rPr>
        <w:rFonts w:cs="Times New Roman" w:hint="default"/>
      </w:rPr>
    </w:lvl>
    <w:lvl w:ilvl="1" w:tplc="F6E411F6">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B3F3465"/>
    <w:multiLevelType w:val="hybridMultilevel"/>
    <w:tmpl w:val="8CB0D9D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366358"/>
    <w:multiLevelType w:val="hybridMultilevel"/>
    <w:tmpl w:val="2AF8CB8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74B4619"/>
    <w:multiLevelType w:val="hybridMultilevel"/>
    <w:tmpl w:val="5E624074"/>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7D20251"/>
    <w:multiLevelType w:val="hybridMultilevel"/>
    <w:tmpl w:val="D4681F94"/>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D2B21E0"/>
    <w:multiLevelType w:val="hybridMultilevel"/>
    <w:tmpl w:val="D38ACC7E"/>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EF60CA4"/>
    <w:multiLevelType w:val="hybridMultilevel"/>
    <w:tmpl w:val="6106B6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5100A8"/>
    <w:multiLevelType w:val="hybridMultilevel"/>
    <w:tmpl w:val="44E462EC"/>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2C54602F"/>
    <w:multiLevelType w:val="hybridMultilevel"/>
    <w:tmpl w:val="A0F0B8EA"/>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CC2509C"/>
    <w:multiLevelType w:val="hybridMultilevel"/>
    <w:tmpl w:val="1234A2C2"/>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36255BDC"/>
    <w:multiLevelType w:val="hybridMultilevel"/>
    <w:tmpl w:val="AD0AD1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A145F5"/>
    <w:multiLevelType w:val="hybridMultilevel"/>
    <w:tmpl w:val="D86EABB2"/>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26B3953"/>
    <w:multiLevelType w:val="hybridMultilevel"/>
    <w:tmpl w:val="70DC2C5A"/>
    <w:lvl w:ilvl="0" w:tplc="04220017">
      <w:start w:val="1"/>
      <w:numFmt w:val="lowerLetter"/>
      <w:lvlText w:val="%1)"/>
      <w:lvlJc w:val="left"/>
      <w:pPr>
        <w:tabs>
          <w:tab w:val="num" w:pos="720"/>
        </w:tabs>
        <w:ind w:left="720" w:hanging="360"/>
      </w:pPr>
      <w:rPr>
        <w:rFonts w:cs="Times New Roman" w:hint="default"/>
      </w:rPr>
    </w:lvl>
    <w:lvl w:ilvl="1" w:tplc="D7E61428">
      <w:start w:val="2"/>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482C7560"/>
    <w:multiLevelType w:val="hybridMultilevel"/>
    <w:tmpl w:val="920676A6"/>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4A5741C5"/>
    <w:multiLevelType w:val="hybridMultilevel"/>
    <w:tmpl w:val="4EAEE2B0"/>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4E6F33AB"/>
    <w:multiLevelType w:val="hybridMultilevel"/>
    <w:tmpl w:val="6D9C664A"/>
    <w:lvl w:ilvl="0" w:tplc="E3F84038">
      <w:start w:val="1"/>
      <w:numFmt w:val="upperRoman"/>
      <w:lvlText w:val="%1."/>
      <w:lvlJc w:val="left"/>
      <w:pPr>
        <w:tabs>
          <w:tab w:val="num" w:pos="1080"/>
        </w:tabs>
        <w:ind w:left="1080" w:hanging="720"/>
      </w:pPr>
      <w:rPr>
        <w:rFonts w:cs="Times New Roman" w:hint="default"/>
      </w:rPr>
    </w:lvl>
    <w:lvl w:ilvl="1" w:tplc="BA40A084">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4F245967"/>
    <w:multiLevelType w:val="hybridMultilevel"/>
    <w:tmpl w:val="05086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E66272"/>
    <w:multiLevelType w:val="hybridMultilevel"/>
    <w:tmpl w:val="AFDC1F5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533C782F"/>
    <w:multiLevelType w:val="hybridMultilevel"/>
    <w:tmpl w:val="E19E28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E95F3E"/>
    <w:multiLevelType w:val="hybridMultilevel"/>
    <w:tmpl w:val="E5BE3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EF4B4C"/>
    <w:multiLevelType w:val="hybridMultilevel"/>
    <w:tmpl w:val="DCF440B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853EDA"/>
    <w:multiLevelType w:val="hybridMultilevel"/>
    <w:tmpl w:val="BFCC6FE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37583A"/>
    <w:multiLevelType w:val="hybridMultilevel"/>
    <w:tmpl w:val="E6505142"/>
    <w:lvl w:ilvl="0" w:tplc="04220017">
      <w:start w:val="1"/>
      <w:numFmt w:val="lowerLetter"/>
      <w:lvlText w:val="%1)"/>
      <w:lvlJc w:val="left"/>
      <w:pPr>
        <w:tabs>
          <w:tab w:val="num" w:pos="720"/>
        </w:tabs>
        <w:ind w:left="720" w:hanging="360"/>
      </w:pPr>
      <w:rPr>
        <w:rFonts w:cs="Times New Roman" w:hint="default"/>
      </w:rPr>
    </w:lvl>
    <w:lvl w:ilvl="1" w:tplc="EA1A7412">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5BE65569"/>
    <w:multiLevelType w:val="hybridMultilevel"/>
    <w:tmpl w:val="4F26F88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5CCD73C6"/>
    <w:multiLevelType w:val="hybridMultilevel"/>
    <w:tmpl w:val="D64E0156"/>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5D1E0131"/>
    <w:multiLevelType w:val="hybridMultilevel"/>
    <w:tmpl w:val="98E29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304FE2"/>
    <w:multiLevelType w:val="hybridMultilevel"/>
    <w:tmpl w:val="EB18BD86"/>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5FFD497F"/>
    <w:multiLevelType w:val="hybridMultilevel"/>
    <w:tmpl w:val="B6E638D8"/>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71022345"/>
    <w:multiLevelType w:val="hybridMultilevel"/>
    <w:tmpl w:val="778E20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08728E"/>
    <w:multiLevelType w:val="hybridMultilevel"/>
    <w:tmpl w:val="6680C412"/>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74DE2888"/>
    <w:multiLevelType w:val="hybridMultilevel"/>
    <w:tmpl w:val="A43E8C56"/>
    <w:lvl w:ilvl="0" w:tplc="9FDC6D28">
      <w:start w:val="1"/>
      <w:numFmt w:val="decimal"/>
      <w:lvlText w:val="%1."/>
      <w:lvlJc w:val="left"/>
      <w:pPr>
        <w:tabs>
          <w:tab w:val="num" w:pos="0"/>
        </w:tabs>
        <w:ind w:hanging="360"/>
      </w:pPr>
      <w:rPr>
        <w:rFonts w:cs="Times New Roman" w:hint="default"/>
      </w:rPr>
    </w:lvl>
    <w:lvl w:ilvl="1" w:tplc="6108E09E">
      <w:start w:val="1"/>
      <w:numFmt w:val="lowerLetter"/>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1">
    <w:nsid w:val="798C3974"/>
    <w:multiLevelType w:val="hybridMultilevel"/>
    <w:tmpl w:val="418C2D6A"/>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7C5A6550"/>
    <w:multiLevelType w:val="hybridMultilevel"/>
    <w:tmpl w:val="6602F3D4"/>
    <w:lvl w:ilvl="0" w:tplc="04220017">
      <w:start w:val="1"/>
      <w:numFmt w:val="lowerLetter"/>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0"/>
  </w:num>
  <w:num w:numId="3">
    <w:abstractNumId w:val="20"/>
  </w:num>
  <w:num w:numId="4">
    <w:abstractNumId w:val="21"/>
  </w:num>
  <w:num w:numId="5">
    <w:abstractNumId w:val="16"/>
  </w:num>
  <w:num w:numId="6">
    <w:abstractNumId w:val="19"/>
  </w:num>
  <w:num w:numId="7">
    <w:abstractNumId w:val="23"/>
  </w:num>
  <w:num w:numId="8">
    <w:abstractNumId w:val="2"/>
  </w:num>
  <w:num w:numId="9">
    <w:abstractNumId w:val="31"/>
  </w:num>
  <w:num w:numId="10">
    <w:abstractNumId w:val="14"/>
  </w:num>
  <w:num w:numId="11">
    <w:abstractNumId w:val="32"/>
  </w:num>
  <w:num w:numId="12">
    <w:abstractNumId w:val="24"/>
  </w:num>
  <w:num w:numId="13">
    <w:abstractNumId w:val="26"/>
  </w:num>
  <w:num w:numId="14">
    <w:abstractNumId w:val="5"/>
  </w:num>
  <w:num w:numId="15">
    <w:abstractNumId w:val="4"/>
  </w:num>
  <w:num w:numId="16">
    <w:abstractNumId w:val="29"/>
  </w:num>
  <w:num w:numId="17">
    <w:abstractNumId w:val="9"/>
  </w:num>
  <w:num w:numId="18">
    <w:abstractNumId w:val="22"/>
  </w:num>
  <w:num w:numId="19">
    <w:abstractNumId w:val="27"/>
  </w:num>
  <w:num w:numId="20">
    <w:abstractNumId w:val="0"/>
  </w:num>
  <w:num w:numId="21">
    <w:abstractNumId w:val="8"/>
  </w:num>
  <w:num w:numId="22">
    <w:abstractNumId w:val="13"/>
  </w:num>
  <w:num w:numId="23">
    <w:abstractNumId w:val="3"/>
  </w:num>
  <w:num w:numId="24">
    <w:abstractNumId w:val="11"/>
  </w:num>
  <w:num w:numId="25">
    <w:abstractNumId w:val="7"/>
  </w:num>
  <w:num w:numId="26">
    <w:abstractNumId w:val="12"/>
  </w:num>
  <w:num w:numId="27">
    <w:abstractNumId w:val="15"/>
  </w:num>
  <w:num w:numId="28">
    <w:abstractNumId w:val="17"/>
  </w:num>
  <w:num w:numId="29">
    <w:abstractNumId w:val="10"/>
  </w:num>
  <w:num w:numId="30">
    <w:abstractNumId w:val="1"/>
  </w:num>
  <w:num w:numId="31">
    <w:abstractNumId w:val="18"/>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AA8"/>
    <w:rsid w:val="00010C10"/>
    <w:rsid w:val="000858E8"/>
    <w:rsid w:val="001234DF"/>
    <w:rsid w:val="001550D0"/>
    <w:rsid w:val="00165AF5"/>
    <w:rsid w:val="001820F4"/>
    <w:rsid w:val="001C2A95"/>
    <w:rsid w:val="001E6682"/>
    <w:rsid w:val="00281DDE"/>
    <w:rsid w:val="002A7F25"/>
    <w:rsid w:val="002D2E02"/>
    <w:rsid w:val="00383981"/>
    <w:rsid w:val="0038735E"/>
    <w:rsid w:val="00396A1B"/>
    <w:rsid w:val="003B3380"/>
    <w:rsid w:val="003B4CC7"/>
    <w:rsid w:val="00441934"/>
    <w:rsid w:val="00511124"/>
    <w:rsid w:val="00567227"/>
    <w:rsid w:val="005718FE"/>
    <w:rsid w:val="005D315B"/>
    <w:rsid w:val="00615E73"/>
    <w:rsid w:val="00635B3A"/>
    <w:rsid w:val="00684812"/>
    <w:rsid w:val="00696035"/>
    <w:rsid w:val="00727DD6"/>
    <w:rsid w:val="00770A54"/>
    <w:rsid w:val="008337A9"/>
    <w:rsid w:val="00877141"/>
    <w:rsid w:val="008E0067"/>
    <w:rsid w:val="00950BA2"/>
    <w:rsid w:val="00992D27"/>
    <w:rsid w:val="009A6946"/>
    <w:rsid w:val="009E2FAE"/>
    <w:rsid w:val="00AF7F0B"/>
    <w:rsid w:val="00B603DF"/>
    <w:rsid w:val="00BB2B9F"/>
    <w:rsid w:val="00BE47F1"/>
    <w:rsid w:val="00C2408F"/>
    <w:rsid w:val="00C41C5D"/>
    <w:rsid w:val="00C53AA8"/>
    <w:rsid w:val="00CB01BC"/>
    <w:rsid w:val="00CB3045"/>
    <w:rsid w:val="00CC11A7"/>
    <w:rsid w:val="00CF69BE"/>
    <w:rsid w:val="00D259E0"/>
    <w:rsid w:val="00D57236"/>
    <w:rsid w:val="00D71AD8"/>
    <w:rsid w:val="00D81190"/>
    <w:rsid w:val="00D83897"/>
    <w:rsid w:val="00ED5652"/>
    <w:rsid w:val="00F00CD6"/>
    <w:rsid w:val="00FB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A8"/>
    <w:rPr>
      <w:rFonts w:ascii="Times New Roman" w:hAnsi="Times New Roman"/>
      <w:sz w:val="24"/>
      <w:szCs w:val="24"/>
      <w:lang w:val="ru-RU" w:eastAsia="ru-RU"/>
    </w:rPr>
  </w:style>
  <w:style w:type="paragraph" w:styleId="1">
    <w:name w:val="heading 1"/>
    <w:basedOn w:val="a"/>
    <w:link w:val="10"/>
    <w:uiPriority w:val="99"/>
    <w:qFormat/>
    <w:rsid w:val="00C53AA8"/>
    <w:pPr>
      <w:spacing w:before="100" w:beforeAutospacing="1" w:after="100" w:afterAutospacing="1"/>
      <w:outlineLvl w:val="0"/>
    </w:pPr>
    <w:rPr>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3AA8"/>
    <w:rPr>
      <w:rFonts w:ascii="Times New Roman" w:eastAsia="MS Mincho" w:hAnsi="Times New Roman" w:cs="Times New Roman"/>
      <w:b/>
      <w:bCs/>
      <w:kern w:val="36"/>
      <w:sz w:val="48"/>
      <w:szCs w:val="48"/>
    </w:rPr>
  </w:style>
  <w:style w:type="paragraph" w:styleId="a3">
    <w:name w:val="Normal (Web)"/>
    <w:basedOn w:val="a"/>
    <w:uiPriority w:val="99"/>
    <w:rsid w:val="00C53AA8"/>
    <w:pPr>
      <w:spacing w:before="100" w:beforeAutospacing="1" w:after="100" w:afterAutospacing="1"/>
    </w:pPr>
  </w:style>
  <w:style w:type="paragraph" w:customStyle="1" w:styleId="ListParagraph1">
    <w:name w:val="List Paragraph1"/>
    <w:basedOn w:val="a"/>
    <w:uiPriority w:val="99"/>
    <w:rsid w:val="00C53AA8"/>
    <w:pPr>
      <w:spacing w:after="200" w:line="276" w:lineRule="auto"/>
      <w:ind w:left="720"/>
      <w:contextualSpacing/>
    </w:pPr>
    <w:rPr>
      <w:rFonts w:ascii="Calibri" w:hAnsi="Calibri"/>
      <w:sz w:val="22"/>
      <w:szCs w:val="22"/>
    </w:rPr>
  </w:style>
  <w:style w:type="character" w:customStyle="1" w:styleId="bodytext1">
    <w:name w:val="bodytext1"/>
    <w:uiPriority w:val="99"/>
    <w:rsid w:val="00C53AA8"/>
    <w:rPr>
      <w:rFonts w:ascii="Arial" w:hAnsi="Arial"/>
      <w:color w:val="003366"/>
      <w:sz w:val="18"/>
    </w:rPr>
  </w:style>
  <w:style w:type="paragraph" w:styleId="a4">
    <w:name w:val="Body Text"/>
    <w:basedOn w:val="a"/>
    <w:link w:val="a5"/>
    <w:uiPriority w:val="99"/>
    <w:rsid w:val="00C53AA8"/>
    <w:pPr>
      <w:jc w:val="both"/>
    </w:pPr>
    <w:rPr>
      <w:b/>
      <w:bCs/>
      <w:lang w:val="it-IT" w:eastAsia="it-IT"/>
    </w:rPr>
  </w:style>
  <w:style w:type="character" w:customStyle="1" w:styleId="a5">
    <w:name w:val="Основной текст Знак"/>
    <w:link w:val="a4"/>
    <w:uiPriority w:val="99"/>
    <w:locked/>
    <w:rsid w:val="00C53AA8"/>
    <w:rPr>
      <w:rFonts w:ascii="Times New Roman" w:eastAsia="MS Mincho" w:hAnsi="Times New Roman" w:cs="Times New Roman"/>
      <w:b/>
      <w:bCs/>
      <w:sz w:val="24"/>
      <w:szCs w:val="24"/>
      <w:lang w:val="it-IT" w:eastAsia="it-IT"/>
    </w:rPr>
  </w:style>
  <w:style w:type="character" w:styleId="a6">
    <w:name w:val="Hyperlink"/>
    <w:uiPriority w:val="99"/>
    <w:rsid w:val="00C53AA8"/>
    <w:rPr>
      <w:rFonts w:cs="Times New Roman"/>
      <w:color w:val="0000FF"/>
      <w:u w:val="single"/>
    </w:rPr>
  </w:style>
  <w:style w:type="character" w:customStyle="1" w:styleId="apple-converted-space">
    <w:name w:val="apple-converted-space"/>
    <w:uiPriority w:val="99"/>
    <w:rsid w:val="00C53AA8"/>
  </w:style>
  <w:style w:type="paragraph" w:styleId="a7">
    <w:name w:val="List Paragraph"/>
    <w:basedOn w:val="a"/>
    <w:uiPriority w:val="99"/>
    <w:qFormat/>
    <w:rsid w:val="00C53AA8"/>
    <w:pPr>
      <w:ind w:left="720"/>
      <w:contextualSpacing/>
    </w:pPr>
    <w:rPr>
      <w:sz w:val="28"/>
    </w:rPr>
  </w:style>
  <w:style w:type="table" w:styleId="a8">
    <w:name w:val="Table Grid"/>
    <w:basedOn w:val="a1"/>
    <w:uiPriority w:val="99"/>
    <w:locked/>
    <w:rsid w:val="00992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F69BE"/>
    <w:rPr>
      <w:rFonts w:ascii="Tahoma" w:hAnsi="Tahoma" w:cs="Tahoma"/>
      <w:sz w:val="16"/>
      <w:szCs w:val="16"/>
    </w:rPr>
  </w:style>
  <w:style w:type="character" w:customStyle="1" w:styleId="aa">
    <w:name w:val="Текст выноски Знак"/>
    <w:link w:val="a9"/>
    <w:uiPriority w:val="99"/>
    <w:semiHidden/>
    <w:rsid w:val="00CF69BE"/>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duh-i-litera.com/book_author/komarnitskaya-t-k/" TargetMode="External"/><Relationship Id="rId3" Type="http://schemas.microsoft.com/office/2007/relationships/stylesWithEffects" Target="stylesWithEffects.xml"/><Relationship Id="rId7" Type="http://schemas.openxmlformats.org/officeDocument/2006/relationships/hyperlink" Target="http://ru.duh-i-litera.com/book_author/komisarov-k-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duh-i-litera.com/book_author/komarnitskaya-t-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duh-i-litera.com/book_author/komisarov-k-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Vita</cp:lastModifiedBy>
  <cp:revision>31</cp:revision>
  <cp:lastPrinted>2015-07-10T07:50:00Z</cp:lastPrinted>
  <dcterms:created xsi:type="dcterms:W3CDTF">2015-07-05T13:46:00Z</dcterms:created>
  <dcterms:modified xsi:type="dcterms:W3CDTF">2015-07-10T07:56:00Z</dcterms:modified>
</cp:coreProperties>
</file>